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312" w:beforeLines="100" w:line="1600" w:lineRule="exact"/>
        <w:jc w:val="center"/>
        <w:rPr>
          <w:rFonts w:ascii="华文新魏" w:hAnsi="华文中宋" w:eastAsia="华文新魏" w:cs="仿宋_GB2312"/>
          <w:color w:val="FF0000"/>
          <w:spacing w:val="148"/>
          <w:kern w:val="0"/>
          <w:sz w:val="160"/>
          <w:szCs w:val="16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</w:rPr>
        <w:t xml:space="preserve"> </w:t>
      </w:r>
      <w:bookmarkStart w:id="0" w:name="_Hlk50725175"/>
      <w:bookmarkEnd w:id="0"/>
      <w:bookmarkStart w:id="1" w:name="_Hlk103436614"/>
      <w:bookmarkEnd w:id="1"/>
      <w:bookmarkStart w:id="2" w:name="OLE_LINK1"/>
      <w:bookmarkStart w:id="3" w:name="OLE_LINK2"/>
      <w:r>
        <w:rPr>
          <w:rFonts w:hint="eastAsia" w:ascii="华文新魏" w:hAnsi="华文中宋" w:eastAsia="华文新魏" w:cs="仿宋_GB2312"/>
          <w:color w:val="FF0000"/>
          <w:spacing w:val="148"/>
          <w:kern w:val="0"/>
          <w:sz w:val="160"/>
          <w:szCs w:val="160"/>
          <w:lang w:val="zh-CN" w:bidi="zh-CN"/>
        </w:rPr>
        <w:t>工作简报</w:t>
      </w:r>
    </w:p>
    <w:p>
      <w:pPr>
        <w:spacing w:before="468" w:beforeLines="150"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196</w:t>
      </w:r>
      <w:r>
        <w:rPr>
          <w:rFonts w:hint="eastAsia" w:ascii="宋体" w:hAnsi="宋体"/>
          <w:b/>
          <w:sz w:val="32"/>
          <w:szCs w:val="32"/>
        </w:rPr>
        <w:t>期</w:t>
      </w:r>
    </w:p>
    <w:p>
      <w:pPr>
        <w:spacing w:before="312" w:beforeLines="100" w:line="120" w:lineRule="exact"/>
      </w:pPr>
    </w:p>
    <w:p>
      <w:pPr>
        <w:spacing w:before="312" w:beforeLines="100" w:line="140" w:lineRule="exact"/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成都市公共卫生临床医疗中心        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97155</wp:posOffset>
                </wp:positionV>
                <wp:extent cx="5716905" cy="99060"/>
                <wp:effectExtent l="0" t="5080" r="13335" b="17780"/>
                <wp:wrapNone/>
                <wp:docPr id="1026" name="组合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99060"/>
                          <a:chOff x="1440" y="8460"/>
                          <a:chExt cx="9003" cy="156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443" y="8460"/>
                            <a:ext cx="90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440" y="8616"/>
                            <a:ext cx="900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75pt;margin-top:7.65pt;height:7.8pt;width:450.15pt;z-index:251659264;mso-width-relative:page;mso-height-relative:page;" coordorigin="1440,8460" coordsize="9003,156" o:gfxdata="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rxKlzYAAAACAEAAA8AAAAAAAAAAQAgAAAAIgAAAGRycy9kb3du&#10;cmV2LnhtbFBLAQIUABQAAAAIAIdO4kDgvEpgcQIAAKMGAAAOAAAAAAAAAAEAIAAAACcBAABkcnMv&#10;ZTJvRG9jLnhtbFBLBQYAAAAABgAGAFkBAAAKBgAAAAA=&#10;">
                <o:lock v:ext="edit" aspectratio="f"/>
                <v:line id="_x0000_s1026" o:spid="_x0000_s1026" o:spt="20" style="position:absolute;left:1443;top:8460;height:0;width:9000;" filled="f" stroked="t" coordsize="21600,21600" o:gfxdata="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HwqEugAAANoA&#10;AAAPAAAAAAAAAAEAIAAAACIAAABkcnMvZG93bnJldi54bWxQSwECFAAUAAAACACHTuJAMy8FnjsA&#10;AAA5AAAAEAAAAAAAAAABACAAAAAJAQAAZHJzL3NoYXBleG1sLnhtbFBLBQYAAAAABgAGAFsBAACz&#10;AwAAAAA=&#10;">
                  <v:fill on="f" focussize="0,0"/>
                  <v:stroke color="#FF0000" joinstyle="round"/>
                  <v:imagedata o:title=""/>
                  <o:lock v:ext="edit" aspectratio="f"/>
                </v:line>
                <v:line id="_x0000_s1026" o:spid="_x0000_s1026" o:spt="20" style="position:absolute;left:1440;top:8616;height:0;width:9000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bookmarkEnd w:id="2"/>
    <w:bookmarkEnd w:id="3"/>
    <w:p>
      <w:pPr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napToGrid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</w:rPr>
        <w:t>成都市公卫中心组织召开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napToGrid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</w:rPr>
        <w:t>2023年第3次纪委（扩大）会</w:t>
      </w:r>
    </w:p>
    <w:p>
      <w:pPr>
        <w:spacing w:line="480" w:lineRule="atLeast"/>
        <w:ind w:firstLine="480"/>
        <w:rPr>
          <w:rFonts w:ascii="Helvetica" w:hAnsi="Helvetica" w:eastAsia="宋体" w:cs="Helvetica"/>
          <w:snapToGrid/>
          <w:spacing w:val="30"/>
          <w:kern w:val="0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10月18日下午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，成都市公共卫生临床医疗中心组织召开了2023年第3次纪委（扩大）会。会议由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纪委书记刘红主持，纪委委员、各支部组织纪检委员参加会议。</w:t>
      </w:r>
    </w:p>
    <w:p>
      <w:pPr>
        <w:spacing w:line="560" w:lineRule="exact"/>
        <w:ind w:firstLine="640" w:firstLineChars="200"/>
        <w:rPr>
          <w:rFonts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会上，结核一科党支部组织纪检委员余巧林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作了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《医疗机构工作人员廉洁从业九项准则及解读》专题讲座。随后，纪检监察室组织观看了警示教育片《严查医“蠹”》。</w:t>
      </w:r>
    </w:p>
    <w:p>
      <w:pPr>
        <w:spacing w:line="560" w:lineRule="exact"/>
        <w:ind w:firstLine="640" w:firstLineChars="200"/>
        <w:rPr>
          <w:rFonts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会上，刘红书记以《坚定文化自信自强，凝聚复兴精神力量》为题讲党课，强调要增强做好新时代新征程宣传思想文化工作的责任感使命感，紧紧扭住主责主业，结合自身工作实际抓好宣传思想文化工作任务的落实，坚定文化自信、秉持开放包容、坚持守正创新，不断开创新时代宣传思想文化工作新局面。</w:t>
      </w:r>
    </w:p>
    <w:p>
      <w:pPr>
        <w:spacing w:line="560" w:lineRule="exact"/>
        <w:ind w:firstLine="640" w:firstLineChars="200"/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最后，刘红书记对纪检监察干部提出几点要求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充分认清当前医疗卫生领域全面从严治党和反腐败斗争的形势，充分发挥好监督执纪问责作用，加强党风廉政建设和反腐败工作。二是要严守纪律规矩，以案为鉴，把自己摆进去，对照党规党纪，对照反面典型，检视自己的思想言行，坚决做到不越红线、不触底线、忠诚履职、干净担当。三是要进一步加强纪检监察干部队伍建设，经常性开展警示教育学习，不断提高发现问题的能力、反映问题的魄力和解决问题的智慧。</w:t>
      </w:r>
      <w:bookmarkStart w:id="4" w:name="_GoBack"/>
      <w:bookmarkEnd w:id="4"/>
    </w:p>
    <w:p>
      <w:pPr>
        <w:spacing w:line="560" w:lineRule="exact"/>
        <w:ind w:firstLine="640" w:firstLineChars="200"/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4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600"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600"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写稿人：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胡晓敏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审稿人：李悦琳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审稿领导：党委专职副书记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蒋良双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600"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联系电话：028-64369420 </w:t>
      </w:r>
    </w:p>
    <w:p>
      <w:pPr>
        <w:spacing w:line="560" w:lineRule="exact"/>
        <w:ind w:firstLine="640" w:firstLineChars="200"/>
        <w:rPr>
          <w:rFonts w:hint="eastAsia" w:ascii="仿宋_GB2312" w:hAnsi="宋体" w:cs="宋体"/>
          <w:snapToGrid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13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ZTQ4YTM1ZjMwNWIzOGYxNjg1Y2JlYTc2YmNlZDAifQ=="/>
  </w:docVars>
  <w:rsids>
    <w:rsidRoot w:val="000355A4"/>
    <w:rsid w:val="000355A4"/>
    <w:rsid w:val="00092162"/>
    <w:rsid w:val="0010370F"/>
    <w:rsid w:val="001E5441"/>
    <w:rsid w:val="00203165"/>
    <w:rsid w:val="00425180"/>
    <w:rsid w:val="004406B5"/>
    <w:rsid w:val="00482E23"/>
    <w:rsid w:val="004A3FAC"/>
    <w:rsid w:val="004D46DE"/>
    <w:rsid w:val="005A04A9"/>
    <w:rsid w:val="0064620B"/>
    <w:rsid w:val="006C5D36"/>
    <w:rsid w:val="007C5130"/>
    <w:rsid w:val="008418AF"/>
    <w:rsid w:val="008679F6"/>
    <w:rsid w:val="008A0E61"/>
    <w:rsid w:val="009C6C77"/>
    <w:rsid w:val="009D330D"/>
    <w:rsid w:val="00A96EDE"/>
    <w:rsid w:val="00C50B13"/>
    <w:rsid w:val="00C71A34"/>
    <w:rsid w:val="00D0680D"/>
    <w:rsid w:val="00D24733"/>
    <w:rsid w:val="00E50F62"/>
    <w:rsid w:val="00FB7B46"/>
    <w:rsid w:val="21026DD4"/>
    <w:rsid w:val="23F10AD9"/>
    <w:rsid w:val="2615123F"/>
    <w:rsid w:val="2C9D0E93"/>
    <w:rsid w:val="2EB241E1"/>
    <w:rsid w:val="4CAA019C"/>
    <w:rsid w:val="57C540DC"/>
    <w:rsid w:val="592235D7"/>
    <w:rsid w:val="65F83E34"/>
    <w:rsid w:val="6AC00E5F"/>
    <w:rsid w:val="6F20597A"/>
    <w:rsid w:val="72403F51"/>
    <w:rsid w:val="79661C66"/>
    <w:rsid w:val="7CF1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仿宋_GB2312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sz w:val="31"/>
      <w:szCs w:val="31"/>
    </w:rPr>
  </w:style>
  <w:style w:type="paragraph" w:styleId="3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/>
      <w:snapToGrid/>
      <w:kern w:val="0"/>
      <w:sz w:val="20"/>
      <w:szCs w:val="20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/>
      <w:snapToGrid/>
      <w:kern w:val="0"/>
      <w:sz w:val="20"/>
      <w:szCs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customStyle="1" w:styleId="11">
    <w:name w:val="页眉 字符"/>
    <w:basedOn w:val="8"/>
    <w:link w:val="5"/>
    <w:qFormat/>
    <w:uiPriority w:val="99"/>
  </w:style>
  <w:style w:type="character" w:customStyle="1" w:styleId="12">
    <w:name w:val="页脚 字符"/>
    <w:basedOn w:val="8"/>
    <w:link w:val="4"/>
    <w:qFormat/>
    <w:uiPriority w:val="99"/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tabs>
        <w:tab w:val="left" w:pos="72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正文文本 字符"/>
    <w:basedOn w:val="8"/>
    <w:link w:val="2"/>
    <w:qFormat/>
    <w:uiPriority w:val="0"/>
    <w:rPr>
      <w:rFonts w:ascii="Times New Roman" w:hAnsi="Times New Roman" w:eastAsia="仿宋_GB2312"/>
      <w:snapToGrid w:val="0"/>
      <w:kern w:val="2"/>
      <w:sz w:val="31"/>
      <w:szCs w:val="31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Times New Roman" w:hAnsi="Times New Roman" w:eastAsia="仿宋_GB2312"/>
      <w:snapToGrid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PHCC120.com</Company>
  <Pages>1</Pages>
  <Words>78</Words>
  <Characters>445</Characters>
  <Lines>3</Lines>
  <Paragraphs>1</Paragraphs>
  <TotalTime>14</TotalTime>
  <ScaleCrop>false</ScaleCrop>
  <LinksUpToDate>false</LinksUpToDate>
  <CharactersWithSpaces>522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2023-07-04T00:34:00Z</dcterms:created>
  <dc:creator>Windows 用户</dc:creator>
  <cp:lastModifiedBy>悦宝宝</cp:lastModifiedBy>
  <dcterms:modified xsi:type="dcterms:W3CDTF">2023-10-20T07:47:01Z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A92836E431BF4805A0AE722B99069197_13</vt:lpwstr>
  </property>
</Properties>
</file>