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6F072" w14:textId="77777777" w:rsidR="002878A6" w:rsidRDefault="00BB680D">
      <w:pPr>
        <w:keepNext/>
        <w:keepLines/>
        <w:spacing w:before="340" w:after="330" w:line="578" w:lineRule="auto"/>
        <w:jc w:val="center"/>
        <w:outlineLvl w:val="0"/>
        <w:rPr>
          <w:rFonts w:ascii="仿宋" w:eastAsia="仿宋" w:hAnsi="仿宋" w:cs="Times New Roman"/>
          <w:b/>
          <w:bCs/>
          <w:kern w:val="44"/>
          <w:sz w:val="32"/>
          <w:szCs w:val="32"/>
        </w:rPr>
      </w:pPr>
      <w:r>
        <w:rPr>
          <w:rFonts w:ascii="仿宋" w:eastAsia="仿宋" w:hAnsi="仿宋" w:cs="Times New Roman" w:hint="eastAsia"/>
          <w:b/>
          <w:bCs/>
          <w:kern w:val="44"/>
          <w:sz w:val="32"/>
          <w:szCs w:val="32"/>
        </w:rPr>
        <w:t>网络维保服务</w:t>
      </w:r>
      <w:r>
        <w:rPr>
          <w:rFonts w:ascii="仿宋" w:eastAsia="仿宋" w:hAnsi="仿宋" w:cs="Times New Roman" w:hint="eastAsia"/>
          <w:b/>
          <w:bCs/>
          <w:kern w:val="44"/>
          <w:sz w:val="32"/>
          <w:szCs w:val="32"/>
        </w:rPr>
        <w:t>要求</w:t>
      </w:r>
    </w:p>
    <w:p w14:paraId="04C8B523" w14:textId="6EB9353D" w:rsidR="00623073" w:rsidRDefault="00623073">
      <w:pPr>
        <w:spacing w:after="160" w:line="259" w:lineRule="auto"/>
        <w:rPr>
          <w:rFonts w:ascii="仿宋" w:eastAsia="仿宋" w:hAnsi="仿宋" w:cs="Times New Roman"/>
          <w:b/>
          <w:kern w:val="2"/>
          <w:sz w:val="24"/>
          <w:szCs w:val="24"/>
        </w:rPr>
      </w:pPr>
      <w:r w:rsidRPr="00623073">
        <w:rPr>
          <w:rFonts w:ascii="仿宋" w:eastAsia="仿宋" w:hAnsi="仿宋" w:cs="Times New Roman" w:hint="eastAsia"/>
          <w:b/>
          <w:kern w:val="2"/>
          <w:sz w:val="24"/>
          <w:szCs w:val="24"/>
        </w:rPr>
        <w:t>一、概况</w:t>
      </w:r>
    </w:p>
    <w:p w14:paraId="697BF13B" w14:textId="77777777" w:rsidR="00623073" w:rsidRPr="00623073" w:rsidRDefault="00623073" w:rsidP="00623073">
      <w:pPr>
        <w:spacing w:after="160" w:line="259" w:lineRule="auto"/>
        <w:rPr>
          <w:rFonts w:ascii="仿宋" w:eastAsia="仿宋" w:hAnsi="仿宋" w:cs="Times New Roman" w:hint="eastAsia"/>
          <w:b/>
          <w:kern w:val="2"/>
          <w:sz w:val="24"/>
          <w:szCs w:val="24"/>
        </w:rPr>
      </w:pPr>
      <w:r w:rsidRPr="00623073">
        <w:rPr>
          <w:rFonts w:ascii="仿宋" w:eastAsia="仿宋" w:hAnsi="仿宋" w:cs="Times New Roman" w:hint="eastAsia"/>
          <w:b/>
          <w:kern w:val="2"/>
          <w:sz w:val="24"/>
          <w:szCs w:val="24"/>
        </w:rPr>
        <w:t>1.背景</w:t>
      </w:r>
    </w:p>
    <w:p w14:paraId="52E24923" w14:textId="77777777" w:rsidR="00623073" w:rsidRPr="00623073" w:rsidRDefault="00623073" w:rsidP="00623073">
      <w:pPr>
        <w:spacing w:line="360" w:lineRule="auto"/>
        <w:ind w:firstLineChars="200" w:firstLine="480"/>
        <w:rPr>
          <w:rFonts w:ascii="仿宋" w:eastAsia="仿宋" w:hAnsi="仿宋" w:cs="Times New Roman" w:hint="eastAsia"/>
          <w:bCs/>
          <w:kern w:val="2"/>
          <w:sz w:val="24"/>
          <w:szCs w:val="24"/>
        </w:rPr>
      </w:pPr>
      <w:r w:rsidRPr="00623073">
        <w:rPr>
          <w:rFonts w:ascii="仿宋" w:eastAsia="仿宋" w:hAnsi="仿宋" w:cs="Times New Roman" w:hint="eastAsia"/>
          <w:bCs/>
          <w:kern w:val="2"/>
          <w:sz w:val="24"/>
          <w:szCs w:val="24"/>
        </w:rPr>
        <w:t>随着我院信息网络化程度的提高，终端设备及移动设备增多，各方面的业务应用系统增加，对当前我院信息网络系统的基础设施运行的稳定性、信息系统内数据传输的安全性、系统故障恢复的及时性提出更高的要求。特别是“新冠疫情”爆发以来，我院以救治患者、控制疫情为目的，改善医患关系，提高患者就医满意度，我院各业务系统的稳定运行起着至关重要的作用。</w:t>
      </w:r>
    </w:p>
    <w:p w14:paraId="4E1CA259" w14:textId="77777777" w:rsidR="00623073" w:rsidRPr="00623073" w:rsidRDefault="00623073" w:rsidP="00623073">
      <w:pPr>
        <w:spacing w:line="360" w:lineRule="auto"/>
        <w:ind w:firstLineChars="200" w:firstLine="480"/>
        <w:rPr>
          <w:rFonts w:ascii="仿宋" w:eastAsia="仿宋" w:hAnsi="仿宋" w:cs="Times New Roman" w:hint="eastAsia"/>
          <w:bCs/>
          <w:kern w:val="2"/>
          <w:sz w:val="24"/>
          <w:szCs w:val="24"/>
        </w:rPr>
      </w:pPr>
      <w:r w:rsidRPr="00623073">
        <w:rPr>
          <w:rFonts w:ascii="仿宋" w:eastAsia="仿宋" w:hAnsi="仿宋" w:cs="Times New Roman" w:hint="eastAsia"/>
          <w:bCs/>
          <w:kern w:val="2"/>
          <w:sz w:val="24"/>
          <w:szCs w:val="24"/>
        </w:rPr>
        <w:t>我院一直致力于信息化系统建设。当前我院信息系统包括基础设施、信息安全系统、</w:t>
      </w:r>
      <w:proofErr w:type="gramStart"/>
      <w:r w:rsidRPr="00623073">
        <w:rPr>
          <w:rFonts w:ascii="仿宋" w:eastAsia="仿宋" w:hAnsi="仿宋" w:cs="Times New Roman" w:hint="eastAsia"/>
          <w:bCs/>
          <w:kern w:val="2"/>
          <w:sz w:val="24"/>
          <w:szCs w:val="24"/>
        </w:rPr>
        <w:t>灾备数据</w:t>
      </w:r>
      <w:proofErr w:type="gramEnd"/>
      <w:r w:rsidRPr="00623073">
        <w:rPr>
          <w:rFonts w:ascii="仿宋" w:eastAsia="仿宋" w:hAnsi="仿宋" w:cs="Times New Roman" w:hint="eastAsia"/>
          <w:bCs/>
          <w:kern w:val="2"/>
          <w:sz w:val="24"/>
          <w:szCs w:val="24"/>
        </w:rPr>
        <w:t>存储系统等建设较为完善，为我院各个业务系统提供了强有力的安全保障。但我院信息系统基础设施逐渐老化，出现故障的次数逐渐增多，需要专业的网络维护提供商对我院的网络系统基础设施进行维护，优化网络环境，保障信息网络系统稳定运行。</w:t>
      </w:r>
    </w:p>
    <w:p w14:paraId="3B8D19FB" w14:textId="77777777" w:rsidR="00623073" w:rsidRPr="00623073" w:rsidRDefault="00623073" w:rsidP="00623073">
      <w:pPr>
        <w:spacing w:after="160" w:line="259" w:lineRule="auto"/>
        <w:rPr>
          <w:rFonts w:ascii="仿宋" w:eastAsia="仿宋" w:hAnsi="仿宋" w:cs="Times New Roman" w:hint="eastAsia"/>
          <w:b/>
          <w:kern w:val="2"/>
          <w:sz w:val="24"/>
          <w:szCs w:val="24"/>
        </w:rPr>
      </w:pPr>
      <w:r w:rsidRPr="00623073">
        <w:rPr>
          <w:rFonts w:ascii="仿宋" w:eastAsia="仿宋" w:hAnsi="仿宋" w:cs="Times New Roman" w:hint="eastAsia"/>
          <w:b/>
          <w:kern w:val="2"/>
          <w:sz w:val="24"/>
          <w:szCs w:val="24"/>
        </w:rPr>
        <w:t>2.网络现状</w:t>
      </w:r>
    </w:p>
    <w:p w14:paraId="7EDB5658" w14:textId="5FD32735" w:rsidR="00623073" w:rsidRDefault="00623073" w:rsidP="00623073">
      <w:pPr>
        <w:spacing w:line="360" w:lineRule="auto"/>
        <w:ind w:firstLineChars="200" w:firstLine="480"/>
        <w:rPr>
          <w:rFonts w:ascii="仿宋" w:eastAsia="仿宋" w:hAnsi="仿宋" w:cs="Times New Roman"/>
          <w:bCs/>
          <w:kern w:val="2"/>
          <w:sz w:val="24"/>
          <w:szCs w:val="24"/>
        </w:rPr>
      </w:pPr>
      <w:r w:rsidRPr="00623073">
        <w:rPr>
          <w:rFonts w:ascii="仿宋" w:eastAsia="仿宋" w:hAnsi="仿宋" w:cs="Times New Roman" w:hint="eastAsia"/>
          <w:bCs/>
          <w:kern w:val="2"/>
          <w:sz w:val="24"/>
          <w:szCs w:val="24"/>
        </w:rPr>
        <w:t>网络基础设施以及网络安全是我院业务系统运行的主干枢纽和重要安全保障，但我院信息网络系统中部分硬件设备比较陈旧，在网运行时间过长，性能低下，安全策略级别较低，基本依赖于医院的高速交换网络以及稳固的网络安全设备、安全策略提供高速数据转发和安全防御。</w:t>
      </w:r>
    </w:p>
    <w:p w14:paraId="4293FDA9" w14:textId="09D510CA" w:rsidR="00623073" w:rsidRPr="00852423" w:rsidRDefault="00852423" w:rsidP="00852423">
      <w:pPr>
        <w:spacing w:after="160" w:line="259" w:lineRule="auto"/>
        <w:rPr>
          <w:rFonts w:ascii="仿宋" w:eastAsia="仿宋" w:hAnsi="仿宋" w:cs="Times New Roman" w:hint="eastAsia"/>
          <w:b/>
          <w:kern w:val="2"/>
          <w:sz w:val="24"/>
          <w:szCs w:val="24"/>
        </w:rPr>
      </w:pPr>
      <w:r w:rsidRPr="00852423">
        <w:rPr>
          <w:rFonts w:ascii="仿宋" w:eastAsia="仿宋" w:hAnsi="仿宋" w:cs="Times New Roman" w:hint="eastAsia"/>
          <w:b/>
          <w:kern w:val="2"/>
          <w:sz w:val="24"/>
          <w:szCs w:val="24"/>
        </w:rPr>
        <w:t>二、</w:t>
      </w:r>
      <w:r w:rsidRPr="00852423">
        <w:rPr>
          <w:rFonts w:ascii="仿宋" w:eastAsia="仿宋" w:hAnsi="仿宋" w:cs="Times New Roman" w:hint="eastAsia"/>
          <w:b/>
          <w:kern w:val="2"/>
          <w:sz w:val="24"/>
          <w:szCs w:val="24"/>
        </w:rPr>
        <w:t>维保服务要求</w:t>
      </w:r>
    </w:p>
    <w:p w14:paraId="76932385" w14:textId="5863B94D"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1.</w:t>
      </w:r>
      <w:r>
        <w:rPr>
          <w:rFonts w:ascii="仿宋" w:eastAsia="仿宋" w:hAnsi="仿宋" w:cs="Times New Roman" w:hint="eastAsia"/>
          <w:b/>
          <w:kern w:val="2"/>
          <w:sz w:val="24"/>
          <w:szCs w:val="24"/>
        </w:rPr>
        <w:t>服务方式</w:t>
      </w:r>
    </w:p>
    <w:p w14:paraId="05C6AAEB"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1.1</w:t>
      </w:r>
      <w:r>
        <w:rPr>
          <w:rFonts w:ascii="仿宋" w:eastAsia="仿宋" w:hAnsi="仿宋" w:hint="eastAsia"/>
          <w:kern w:val="2"/>
          <w:sz w:val="24"/>
          <w:szCs w:val="24"/>
        </w:rPr>
        <w:t>备件服务：提供</w:t>
      </w:r>
      <w:r>
        <w:rPr>
          <w:rFonts w:ascii="仿宋" w:eastAsia="仿宋" w:hAnsi="仿宋" w:hint="eastAsia"/>
          <w:kern w:val="2"/>
          <w:sz w:val="24"/>
          <w:szCs w:val="24"/>
        </w:rPr>
        <w:t>7</w:t>
      </w:r>
      <w:r>
        <w:rPr>
          <w:rFonts w:ascii="仿宋" w:eastAsia="仿宋" w:hAnsi="仿宋" w:cs="Times New Roman" w:hint="eastAsia"/>
          <w:kern w:val="2"/>
          <w:sz w:val="24"/>
          <w:szCs w:val="24"/>
        </w:rPr>
        <w:t>×</w:t>
      </w:r>
      <w:r>
        <w:rPr>
          <w:rFonts w:ascii="仿宋" w:eastAsia="仿宋" w:hAnsi="仿宋" w:hint="eastAsia"/>
          <w:kern w:val="2"/>
          <w:sz w:val="24"/>
          <w:szCs w:val="24"/>
        </w:rPr>
        <w:t>24</w:t>
      </w:r>
      <w:r>
        <w:rPr>
          <w:rFonts w:ascii="仿宋" w:eastAsia="仿宋" w:hAnsi="仿宋" w:hint="eastAsia"/>
          <w:kern w:val="2"/>
          <w:sz w:val="24"/>
          <w:szCs w:val="24"/>
        </w:rPr>
        <w:t>小时备件，备</w:t>
      </w:r>
      <w:proofErr w:type="gramStart"/>
      <w:r>
        <w:rPr>
          <w:rFonts w:ascii="仿宋" w:eastAsia="仿宋" w:hAnsi="仿宋" w:hint="eastAsia"/>
          <w:kern w:val="2"/>
          <w:sz w:val="24"/>
          <w:szCs w:val="24"/>
        </w:rPr>
        <w:t>机支持</w:t>
      </w:r>
      <w:proofErr w:type="gramEnd"/>
      <w:r>
        <w:rPr>
          <w:rFonts w:ascii="仿宋" w:eastAsia="仿宋" w:hAnsi="仿宋" w:hint="eastAsia"/>
          <w:kern w:val="2"/>
          <w:sz w:val="24"/>
          <w:szCs w:val="24"/>
        </w:rPr>
        <w:t>服务；</w:t>
      </w:r>
    </w:p>
    <w:p w14:paraId="3197A7C1"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1.2</w:t>
      </w:r>
      <w:r>
        <w:rPr>
          <w:rFonts w:ascii="仿宋" w:eastAsia="仿宋" w:hAnsi="仿宋" w:hint="eastAsia"/>
          <w:kern w:val="2"/>
          <w:sz w:val="24"/>
          <w:szCs w:val="24"/>
        </w:rPr>
        <w:t>远程服务：通过</w:t>
      </w:r>
      <w:r>
        <w:rPr>
          <w:rFonts w:ascii="仿宋" w:eastAsia="仿宋" w:hAnsi="仿宋" w:hint="eastAsia"/>
          <w:kern w:val="2"/>
          <w:sz w:val="24"/>
          <w:szCs w:val="24"/>
        </w:rPr>
        <w:t>VPN</w:t>
      </w:r>
      <w:r>
        <w:rPr>
          <w:rFonts w:ascii="仿宋" w:eastAsia="仿宋" w:hAnsi="仿宋" w:hint="eastAsia"/>
          <w:kern w:val="2"/>
          <w:sz w:val="24"/>
          <w:szCs w:val="24"/>
        </w:rPr>
        <w:t>网络接入院方进行远程协助的方式处理维保问题；</w:t>
      </w:r>
    </w:p>
    <w:p w14:paraId="220B5B4D"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1.3</w:t>
      </w:r>
      <w:r>
        <w:rPr>
          <w:rFonts w:ascii="仿宋" w:eastAsia="仿宋" w:hAnsi="仿宋" w:hint="eastAsia"/>
          <w:kern w:val="2"/>
          <w:sz w:val="24"/>
          <w:szCs w:val="24"/>
        </w:rPr>
        <w:t>现场服务：通过现场的方式直接进行故障的解决处理；</w:t>
      </w:r>
    </w:p>
    <w:p w14:paraId="28BA57B0" w14:textId="77777777" w:rsidR="002878A6" w:rsidRDefault="00BB680D">
      <w:pPr>
        <w:adjustRightInd w:val="0"/>
        <w:snapToGrid w:val="0"/>
        <w:spacing w:line="360" w:lineRule="auto"/>
        <w:rPr>
          <w:rFonts w:ascii="仿宋" w:eastAsia="仿宋" w:hAnsi="仿宋"/>
          <w:kern w:val="2"/>
          <w:sz w:val="24"/>
          <w:szCs w:val="24"/>
          <w:lang w:val="en-GB"/>
        </w:rPr>
      </w:pPr>
      <w:r>
        <w:rPr>
          <w:rFonts w:ascii="仿宋" w:eastAsia="仿宋" w:hAnsi="仿宋" w:hint="eastAsia"/>
          <w:kern w:val="2"/>
          <w:sz w:val="24"/>
          <w:szCs w:val="24"/>
        </w:rPr>
        <w:t>1.4</w:t>
      </w:r>
      <w:r>
        <w:rPr>
          <w:rFonts w:ascii="仿宋" w:eastAsia="仿宋" w:hAnsi="仿宋" w:hint="eastAsia"/>
          <w:kern w:val="2"/>
          <w:sz w:val="24"/>
          <w:szCs w:val="24"/>
          <w:lang w:val="en-GB"/>
        </w:rPr>
        <w:t>在故障的处理过程中，优先选择</w:t>
      </w:r>
      <w:proofErr w:type="gramStart"/>
      <w:r>
        <w:rPr>
          <w:rFonts w:ascii="仿宋" w:eastAsia="仿宋" w:hAnsi="仿宋" w:hint="eastAsia"/>
          <w:kern w:val="2"/>
          <w:sz w:val="24"/>
          <w:szCs w:val="24"/>
          <w:lang w:val="en-GB"/>
        </w:rPr>
        <w:t>最</w:t>
      </w:r>
      <w:proofErr w:type="gramEnd"/>
      <w:r>
        <w:rPr>
          <w:rFonts w:ascii="仿宋" w:eastAsia="仿宋" w:hAnsi="仿宋" w:hint="eastAsia"/>
          <w:kern w:val="2"/>
          <w:sz w:val="24"/>
          <w:szCs w:val="24"/>
          <w:lang w:val="en-GB"/>
        </w:rPr>
        <w:t>快速恢复业务的服务方式，及时对事件做出响应，缩短故障的解决时间；若远程方式无法有效解决故障，需及时通过现场服务方式进行故障的解决。</w:t>
      </w:r>
    </w:p>
    <w:p w14:paraId="0FC2D60E"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2.</w:t>
      </w:r>
      <w:r>
        <w:rPr>
          <w:rFonts w:ascii="仿宋" w:eastAsia="仿宋" w:hAnsi="仿宋" w:cs="Times New Roman" w:hint="eastAsia"/>
          <w:b/>
          <w:kern w:val="2"/>
          <w:sz w:val="24"/>
          <w:szCs w:val="24"/>
        </w:rPr>
        <w:t>服务时间</w:t>
      </w:r>
    </w:p>
    <w:p w14:paraId="409A85C4"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lastRenderedPageBreak/>
        <w:t>2.1</w:t>
      </w:r>
      <w:r>
        <w:rPr>
          <w:rFonts w:ascii="仿宋" w:eastAsia="仿宋" w:hAnsi="仿宋" w:hint="eastAsia"/>
          <w:kern w:val="2"/>
          <w:sz w:val="24"/>
          <w:szCs w:val="24"/>
        </w:rPr>
        <w:t>提供</w:t>
      </w:r>
      <w:r>
        <w:rPr>
          <w:rFonts w:ascii="仿宋" w:eastAsia="仿宋" w:hAnsi="仿宋" w:hint="eastAsia"/>
          <w:kern w:val="2"/>
          <w:sz w:val="24"/>
          <w:szCs w:val="24"/>
        </w:rPr>
        <w:t>7</w:t>
      </w:r>
      <w:r>
        <w:rPr>
          <w:rFonts w:ascii="仿宋" w:eastAsia="仿宋" w:hAnsi="仿宋" w:cs="Times New Roman" w:hint="eastAsia"/>
          <w:kern w:val="2"/>
          <w:sz w:val="24"/>
          <w:szCs w:val="24"/>
        </w:rPr>
        <w:t>×</w:t>
      </w:r>
      <w:r>
        <w:rPr>
          <w:rFonts w:ascii="仿宋" w:eastAsia="仿宋" w:hAnsi="仿宋" w:hint="eastAsia"/>
          <w:kern w:val="2"/>
          <w:sz w:val="24"/>
          <w:szCs w:val="24"/>
        </w:rPr>
        <w:t>24</w:t>
      </w:r>
      <w:r>
        <w:rPr>
          <w:rFonts w:ascii="仿宋" w:eastAsia="仿宋" w:hAnsi="仿宋" w:hint="eastAsia"/>
          <w:kern w:val="2"/>
          <w:sz w:val="24"/>
          <w:szCs w:val="24"/>
        </w:rPr>
        <w:t>小时服务台支持</w:t>
      </w:r>
    </w:p>
    <w:p w14:paraId="030A9044"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2.2</w:t>
      </w:r>
      <w:r>
        <w:rPr>
          <w:rFonts w:ascii="仿宋" w:eastAsia="仿宋" w:hAnsi="仿宋" w:hint="eastAsia"/>
          <w:kern w:val="2"/>
          <w:sz w:val="24"/>
          <w:szCs w:val="24"/>
        </w:rPr>
        <w:t>提供</w:t>
      </w:r>
      <w:r>
        <w:rPr>
          <w:rFonts w:ascii="仿宋" w:eastAsia="仿宋" w:hAnsi="仿宋" w:hint="eastAsia"/>
          <w:kern w:val="2"/>
          <w:sz w:val="24"/>
          <w:szCs w:val="24"/>
        </w:rPr>
        <w:t>7</w:t>
      </w:r>
      <w:r>
        <w:rPr>
          <w:rFonts w:ascii="仿宋" w:eastAsia="仿宋" w:hAnsi="仿宋" w:cs="Times New Roman" w:hint="eastAsia"/>
          <w:kern w:val="2"/>
          <w:sz w:val="24"/>
          <w:szCs w:val="24"/>
        </w:rPr>
        <w:t>×</w:t>
      </w:r>
      <w:r>
        <w:rPr>
          <w:rFonts w:ascii="仿宋" w:eastAsia="仿宋" w:hAnsi="仿宋" w:hint="eastAsia"/>
          <w:kern w:val="2"/>
          <w:sz w:val="24"/>
          <w:szCs w:val="24"/>
        </w:rPr>
        <w:t>24</w:t>
      </w:r>
      <w:r>
        <w:rPr>
          <w:rFonts w:ascii="仿宋" w:eastAsia="仿宋" w:hAnsi="仿宋" w:hint="eastAsia"/>
          <w:kern w:val="2"/>
          <w:sz w:val="24"/>
          <w:szCs w:val="24"/>
        </w:rPr>
        <w:t>小时备件，备机支持</w:t>
      </w:r>
    </w:p>
    <w:p w14:paraId="474D2EEF" w14:textId="77777777" w:rsidR="002878A6" w:rsidRDefault="00BB680D">
      <w:pPr>
        <w:snapToGrid w:val="0"/>
        <w:spacing w:line="360" w:lineRule="auto"/>
        <w:rPr>
          <w:rFonts w:ascii="仿宋" w:eastAsia="仿宋" w:hAnsi="仿宋"/>
          <w:kern w:val="2"/>
          <w:sz w:val="24"/>
          <w:szCs w:val="24"/>
          <w:lang w:val="en-AU"/>
        </w:rPr>
      </w:pPr>
      <w:r>
        <w:rPr>
          <w:rFonts w:ascii="仿宋" w:eastAsia="仿宋" w:hAnsi="仿宋" w:hint="eastAsia"/>
          <w:bCs/>
          <w:kern w:val="2"/>
          <w:sz w:val="24"/>
          <w:szCs w:val="24"/>
        </w:rPr>
        <w:t>2.3</w:t>
      </w:r>
      <w:r>
        <w:rPr>
          <w:rFonts w:ascii="仿宋" w:eastAsia="仿宋" w:hAnsi="仿宋" w:hint="eastAsia"/>
          <w:bCs/>
          <w:kern w:val="2"/>
          <w:sz w:val="24"/>
          <w:szCs w:val="24"/>
          <w:lang w:val="en-GB"/>
        </w:rPr>
        <w:t>提供</w:t>
      </w:r>
      <w:r>
        <w:rPr>
          <w:rFonts w:ascii="仿宋" w:eastAsia="仿宋" w:hAnsi="仿宋" w:hint="eastAsia"/>
          <w:bCs/>
          <w:kern w:val="2"/>
          <w:sz w:val="24"/>
          <w:szCs w:val="24"/>
          <w:lang w:val="en-GB"/>
        </w:rPr>
        <w:t>7</w:t>
      </w:r>
      <w:r>
        <w:rPr>
          <w:rFonts w:ascii="仿宋" w:eastAsia="仿宋" w:hAnsi="仿宋" w:cs="Times New Roman" w:hint="eastAsia"/>
          <w:kern w:val="2"/>
          <w:sz w:val="24"/>
          <w:szCs w:val="24"/>
        </w:rPr>
        <w:t>×</w:t>
      </w:r>
      <w:r>
        <w:rPr>
          <w:rFonts w:ascii="仿宋" w:eastAsia="仿宋" w:hAnsi="仿宋" w:hint="eastAsia"/>
          <w:bCs/>
          <w:kern w:val="2"/>
          <w:sz w:val="24"/>
          <w:szCs w:val="24"/>
          <w:lang w:val="en-GB"/>
        </w:rPr>
        <w:t>24</w:t>
      </w:r>
      <w:r>
        <w:rPr>
          <w:rFonts w:ascii="仿宋" w:eastAsia="仿宋" w:hAnsi="仿宋" w:hint="eastAsia"/>
          <w:bCs/>
          <w:kern w:val="2"/>
          <w:sz w:val="24"/>
          <w:szCs w:val="24"/>
          <w:lang w:val="en-GB"/>
        </w:rPr>
        <w:t>小时现场支持</w:t>
      </w:r>
    </w:p>
    <w:p w14:paraId="770E636F"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3.</w:t>
      </w:r>
      <w:r>
        <w:rPr>
          <w:rFonts w:ascii="仿宋" w:eastAsia="仿宋" w:hAnsi="仿宋" w:cs="Times New Roman" w:hint="eastAsia"/>
          <w:b/>
          <w:kern w:val="2"/>
          <w:sz w:val="24"/>
          <w:szCs w:val="24"/>
        </w:rPr>
        <w:t>服务指标</w:t>
      </w:r>
    </w:p>
    <w:p w14:paraId="7E099DA5"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hint="eastAsia"/>
          <w:kern w:val="2"/>
          <w:sz w:val="24"/>
          <w:szCs w:val="24"/>
        </w:rPr>
        <w:t>供应商</w:t>
      </w:r>
      <w:r>
        <w:rPr>
          <w:rFonts w:ascii="仿宋" w:eastAsia="仿宋" w:hAnsi="仿宋" w:hint="eastAsia"/>
          <w:kern w:val="2"/>
          <w:sz w:val="24"/>
          <w:szCs w:val="24"/>
        </w:rPr>
        <w:t>须提供院方所有“产品清单”（详见本节“</w:t>
      </w:r>
      <w:r>
        <w:rPr>
          <w:rFonts w:ascii="仿宋" w:eastAsia="仿宋" w:hAnsi="仿宋"/>
          <w:kern w:val="2"/>
          <w:sz w:val="24"/>
          <w:szCs w:val="24"/>
        </w:rPr>
        <w:t>9</w:t>
      </w:r>
      <w:r>
        <w:rPr>
          <w:rFonts w:ascii="仿宋" w:eastAsia="仿宋" w:hAnsi="仿宋" w:hint="eastAsia"/>
          <w:kern w:val="2"/>
          <w:sz w:val="24"/>
          <w:szCs w:val="24"/>
        </w:rPr>
        <w:t>.</w:t>
      </w:r>
      <w:r>
        <w:rPr>
          <w:rFonts w:ascii="仿宋" w:eastAsia="仿宋" w:hAnsi="仿宋" w:hint="eastAsia"/>
          <w:kern w:val="2"/>
          <w:sz w:val="24"/>
          <w:szCs w:val="24"/>
        </w:rPr>
        <w:t>产品清单”）的备件支持（</w:t>
      </w:r>
      <w:r>
        <w:rPr>
          <w:rFonts w:ascii="仿宋" w:eastAsia="仿宋" w:hAnsi="仿宋" w:hint="eastAsia"/>
          <w:kern w:val="2"/>
          <w:sz w:val="24"/>
          <w:szCs w:val="24"/>
        </w:rPr>
        <w:t>7</w:t>
      </w:r>
      <w:r>
        <w:rPr>
          <w:rFonts w:ascii="仿宋" w:eastAsia="仿宋" w:hAnsi="仿宋" w:cs="Times New Roman" w:hint="eastAsia"/>
          <w:kern w:val="2"/>
          <w:sz w:val="24"/>
          <w:szCs w:val="24"/>
        </w:rPr>
        <w:t>×</w:t>
      </w:r>
      <w:r>
        <w:rPr>
          <w:rFonts w:ascii="仿宋" w:eastAsia="仿宋" w:hAnsi="仿宋" w:hint="eastAsia"/>
          <w:kern w:val="2"/>
          <w:sz w:val="24"/>
          <w:szCs w:val="24"/>
        </w:rPr>
        <w:t>24</w:t>
      </w:r>
      <w:r>
        <w:rPr>
          <w:rFonts w:ascii="仿宋" w:eastAsia="仿宋" w:hAnsi="仿宋" w:hint="eastAsia"/>
          <w:kern w:val="2"/>
          <w:sz w:val="24"/>
          <w:szCs w:val="24"/>
        </w:rPr>
        <w:t>小时），在院方现场放置部分常用及重要备件，并针对业务提供高级别的支持。</w:t>
      </w:r>
    </w:p>
    <w:p w14:paraId="51F1BAC0"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4.</w:t>
      </w:r>
      <w:r>
        <w:rPr>
          <w:rFonts w:ascii="仿宋" w:eastAsia="仿宋" w:hAnsi="仿宋" w:cs="Times New Roman" w:hint="eastAsia"/>
          <w:b/>
          <w:kern w:val="2"/>
          <w:sz w:val="24"/>
          <w:szCs w:val="24"/>
        </w:rPr>
        <w:t>具体服务内容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316"/>
      </w:tblGrid>
      <w:tr w:rsidR="002878A6" w14:paraId="584699C7" w14:textId="77777777">
        <w:trPr>
          <w:trHeight w:val="600"/>
          <w:jc w:val="center"/>
        </w:trPr>
        <w:tc>
          <w:tcPr>
            <w:tcW w:w="704" w:type="dxa"/>
            <w:vAlign w:val="center"/>
          </w:tcPr>
          <w:p w14:paraId="419642AC" w14:textId="77777777" w:rsidR="002878A6" w:rsidRDefault="00BB680D">
            <w:pPr>
              <w:widowControl/>
              <w:spacing w:after="160" w:line="360" w:lineRule="auto"/>
              <w:jc w:val="left"/>
              <w:rPr>
                <w:rFonts w:ascii="仿宋" w:eastAsia="仿宋" w:hAnsi="仿宋"/>
                <w:kern w:val="2"/>
                <w:sz w:val="21"/>
                <w:szCs w:val="21"/>
              </w:rPr>
            </w:pPr>
            <w:bookmarkStart w:id="0" w:name="_Toc455011630"/>
            <w:bookmarkStart w:id="1" w:name="_Toc455011969"/>
            <w:r>
              <w:rPr>
                <w:rFonts w:ascii="仿宋" w:eastAsia="仿宋" w:hAnsi="仿宋" w:hint="eastAsia"/>
                <w:kern w:val="2"/>
                <w:sz w:val="21"/>
                <w:szCs w:val="21"/>
              </w:rPr>
              <w:t>序号</w:t>
            </w:r>
          </w:p>
        </w:tc>
        <w:tc>
          <w:tcPr>
            <w:tcW w:w="1276" w:type="dxa"/>
            <w:vAlign w:val="center"/>
          </w:tcPr>
          <w:p w14:paraId="3C88A20B"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分类</w:t>
            </w:r>
          </w:p>
        </w:tc>
        <w:tc>
          <w:tcPr>
            <w:tcW w:w="6316" w:type="dxa"/>
            <w:vAlign w:val="center"/>
          </w:tcPr>
          <w:p w14:paraId="60BD4680"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具体服务内容</w:t>
            </w:r>
          </w:p>
        </w:tc>
      </w:tr>
      <w:tr w:rsidR="002878A6" w14:paraId="6905DA42" w14:textId="77777777">
        <w:trPr>
          <w:trHeight w:val="600"/>
          <w:jc w:val="center"/>
        </w:trPr>
        <w:tc>
          <w:tcPr>
            <w:tcW w:w="704" w:type="dxa"/>
            <w:vAlign w:val="center"/>
          </w:tcPr>
          <w:p w14:paraId="27865C1C"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4</w:t>
            </w:r>
            <w:r>
              <w:rPr>
                <w:rFonts w:ascii="仿宋" w:eastAsia="仿宋" w:hAnsi="仿宋" w:cs="Times New Roman" w:hint="eastAsia"/>
                <w:b/>
                <w:kern w:val="2"/>
                <w:sz w:val="21"/>
                <w:szCs w:val="21"/>
              </w:rPr>
              <w:t>.</w:t>
            </w:r>
            <w:r>
              <w:rPr>
                <w:rFonts w:ascii="仿宋" w:eastAsia="仿宋" w:hAnsi="仿宋" w:hint="eastAsia"/>
                <w:kern w:val="2"/>
                <w:sz w:val="21"/>
                <w:szCs w:val="21"/>
              </w:rPr>
              <w:t>1</w:t>
            </w:r>
          </w:p>
        </w:tc>
        <w:tc>
          <w:tcPr>
            <w:tcW w:w="1276" w:type="dxa"/>
            <w:vAlign w:val="center"/>
          </w:tcPr>
          <w:p w14:paraId="68885877"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远程问题诊断与支持服务</w:t>
            </w:r>
          </w:p>
        </w:tc>
        <w:tc>
          <w:tcPr>
            <w:tcW w:w="6316" w:type="dxa"/>
            <w:vAlign w:val="center"/>
          </w:tcPr>
          <w:p w14:paraId="51B6B335"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院方可通过指定电话、邮件、网站提出服务请求，服务提供方远程服务工程师需及时与院方沟通，通过电话支持</w:t>
            </w:r>
            <w:r>
              <w:rPr>
                <w:rFonts w:ascii="仿宋" w:eastAsia="仿宋" w:hAnsi="仿宋" w:hint="eastAsia"/>
                <w:kern w:val="2"/>
                <w:sz w:val="21"/>
                <w:szCs w:val="21"/>
              </w:rPr>
              <w:t>/</w:t>
            </w:r>
            <w:r>
              <w:rPr>
                <w:rFonts w:ascii="仿宋" w:eastAsia="仿宋" w:hAnsi="仿宋" w:hint="eastAsia"/>
                <w:kern w:val="2"/>
                <w:sz w:val="21"/>
                <w:szCs w:val="21"/>
              </w:rPr>
              <w:t>远程接入等远程方式对服务范围内的设备进行诊断及技术支持。</w:t>
            </w:r>
          </w:p>
        </w:tc>
      </w:tr>
      <w:tr w:rsidR="002878A6" w14:paraId="17182F84" w14:textId="77777777">
        <w:trPr>
          <w:trHeight w:val="600"/>
          <w:jc w:val="center"/>
        </w:trPr>
        <w:tc>
          <w:tcPr>
            <w:tcW w:w="704" w:type="dxa"/>
            <w:vAlign w:val="center"/>
          </w:tcPr>
          <w:p w14:paraId="2093064C"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4</w:t>
            </w:r>
            <w:r>
              <w:rPr>
                <w:rFonts w:ascii="仿宋" w:eastAsia="仿宋" w:hAnsi="仿宋" w:cs="Times New Roman" w:hint="eastAsia"/>
                <w:b/>
                <w:kern w:val="2"/>
                <w:sz w:val="21"/>
                <w:szCs w:val="21"/>
              </w:rPr>
              <w:t>.</w:t>
            </w:r>
            <w:r>
              <w:rPr>
                <w:rFonts w:ascii="仿宋" w:eastAsia="仿宋" w:hAnsi="仿宋" w:hint="eastAsia"/>
                <w:kern w:val="2"/>
                <w:sz w:val="21"/>
                <w:szCs w:val="21"/>
              </w:rPr>
              <w:t>2</w:t>
            </w:r>
          </w:p>
        </w:tc>
        <w:tc>
          <w:tcPr>
            <w:tcW w:w="1276" w:type="dxa"/>
            <w:vAlign w:val="center"/>
          </w:tcPr>
          <w:p w14:paraId="43654FCD"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现场支持服务</w:t>
            </w:r>
          </w:p>
        </w:tc>
        <w:tc>
          <w:tcPr>
            <w:tcW w:w="6316" w:type="dxa"/>
            <w:vAlign w:val="center"/>
          </w:tcPr>
          <w:p w14:paraId="20B33C2C" w14:textId="77777777" w:rsidR="002878A6" w:rsidRDefault="00BB680D">
            <w:pPr>
              <w:snapToGrid w:val="0"/>
              <w:spacing w:after="160" w:line="360" w:lineRule="auto"/>
              <w:rPr>
                <w:rFonts w:ascii="仿宋" w:eastAsia="仿宋" w:hAnsi="仿宋"/>
                <w:kern w:val="2"/>
                <w:sz w:val="21"/>
                <w:szCs w:val="21"/>
              </w:rPr>
            </w:pPr>
            <w:r>
              <w:rPr>
                <w:rFonts w:ascii="仿宋" w:eastAsia="仿宋" w:hAnsi="仿宋" w:hint="eastAsia"/>
                <w:kern w:val="2"/>
                <w:sz w:val="21"/>
                <w:szCs w:val="21"/>
              </w:rPr>
              <w:t>对于没有条件进行远程支持、或未能通过</w:t>
            </w:r>
            <w:proofErr w:type="gramStart"/>
            <w:r>
              <w:rPr>
                <w:rFonts w:ascii="仿宋" w:eastAsia="仿宋" w:hAnsi="仿宋" w:hint="eastAsia"/>
                <w:kern w:val="2"/>
                <w:sz w:val="21"/>
                <w:szCs w:val="21"/>
              </w:rPr>
              <w:t>远程支持</w:t>
            </w:r>
            <w:proofErr w:type="gramEnd"/>
            <w:r>
              <w:rPr>
                <w:rFonts w:ascii="仿宋" w:eastAsia="仿宋" w:hAnsi="仿宋" w:hint="eastAsia"/>
                <w:kern w:val="2"/>
                <w:sz w:val="21"/>
                <w:szCs w:val="21"/>
              </w:rPr>
              <w:t>诊断解决的问题，服务提供</w:t>
            </w:r>
            <w:proofErr w:type="gramStart"/>
            <w:r>
              <w:rPr>
                <w:rFonts w:ascii="仿宋" w:eastAsia="仿宋" w:hAnsi="仿宋" w:hint="eastAsia"/>
                <w:kern w:val="2"/>
                <w:sz w:val="21"/>
                <w:szCs w:val="21"/>
              </w:rPr>
              <w:t>方服务</w:t>
            </w:r>
            <w:proofErr w:type="gramEnd"/>
            <w:r>
              <w:rPr>
                <w:rFonts w:ascii="仿宋" w:eastAsia="仿宋" w:hAnsi="仿宋" w:hint="eastAsia"/>
                <w:kern w:val="2"/>
                <w:sz w:val="21"/>
                <w:szCs w:val="21"/>
              </w:rPr>
              <w:t>工程师在</w:t>
            </w:r>
            <w:r>
              <w:rPr>
                <w:rFonts w:ascii="仿宋" w:eastAsia="仿宋" w:hAnsi="仿宋" w:hint="eastAsia"/>
                <w:kern w:val="2"/>
                <w:sz w:val="21"/>
                <w:szCs w:val="21"/>
              </w:rPr>
              <w:t>SLA</w:t>
            </w:r>
            <w:r>
              <w:rPr>
                <w:rFonts w:ascii="仿宋" w:eastAsia="仿宋" w:hAnsi="仿宋" w:hint="eastAsia"/>
                <w:kern w:val="2"/>
                <w:sz w:val="21"/>
                <w:szCs w:val="21"/>
              </w:rPr>
              <w:t>约定时间内到客户现场进行问题的诊断、并负责硬件相关问题的排除。</w:t>
            </w:r>
          </w:p>
        </w:tc>
      </w:tr>
      <w:tr w:rsidR="002878A6" w14:paraId="35DDFD7B" w14:textId="77777777">
        <w:trPr>
          <w:trHeight w:val="600"/>
          <w:jc w:val="center"/>
        </w:trPr>
        <w:tc>
          <w:tcPr>
            <w:tcW w:w="704" w:type="dxa"/>
            <w:vAlign w:val="center"/>
          </w:tcPr>
          <w:p w14:paraId="15E39207"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4</w:t>
            </w:r>
            <w:r>
              <w:rPr>
                <w:rFonts w:ascii="仿宋" w:eastAsia="仿宋" w:hAnsi="仿宋" w:cs="Times New Roman" w:hint="eastAsia"/>
                <w:b/>
                <w:kern w:val="2"/>
                <w:sz w:val="21"/>
                <w:szCs w:val="21"/>
              </w:rPr>
              <w:t>.</w:t>
            </w:r>
            <w:r>
              <w:rPr>
                <w:rFonts w:ascii="仿宋" w:eastAsia="仿宋" w:hAnsi="仿宋" w:hint="eastAsia"/>
                <w:kern w:val="2"/>
                <w:sz w:val="21"/>
                <w:szCs w:val="21"/>
              </w:rPr>
              <w:t>3</w:t>
            </w:r>
          </w:p>
        </w:tc>
        <w:tc>
          <w:tcPr>
            <w:tcW w:w="1276" w:type="dxa"/>
            <w:vAlign w:val="center"/>
          </w:tcPr>
          <w:p w14:paraId="5665DD6D"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备件支持服务</w:t>
            </w:r>
          </w:p>
        </w:tc>
        <w:tc>
          <w:tcPr>
            <w:tcW w:w="6316" w:type="dxa"/>
            <w:vAlign w:val="center"/>
          </w:tcPr>
          <w:p w14:paraId="1CEC71FF"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根据远程或现场诊断结果，如需更换备件来修复硬件问题，服务提供方在合同规定的服务时效内将备件送至现场并使用备件恢复业务。提供</w:t>
            </w:r>
            <w:r>
              <w:rPr>
                <w:rFonts w:ascii="仿宋" w:eastAsia="仿宋" w:hAnsi="仿宋" w:hint="eastAsia"/>
                <w:kern w:val="2"/>
                <w:sz w:val="21"/>
                <w:szCs w:val="21"/>
              </w:rPr>
              <w:t>7*24</w:t>
            </w:r>
            <w:r>
              <w:rPr>
                <w:rFonts w:ascii="仿宋" w:eastAsia="仿宋" w:hAnsi="仿宋" w:hint="eastAsia"/>
                <w:kern w:val="2"/>
                <w:sz w:val="21"/>
                <w:szCs w:val="21"/>
              </w:rPr>
              <w:t>小时备件，备</w:t>
            </w:r>
            <w:proofErr w:type="gramStart"/>
            <w:r>
              <w:rPr>
                <w:rFonts w:ascii="仿宋" w:eastAsia="仿宋" w:hAnsi="仿宋" w:hint="eastAsia"/>
                <w:kern w:val="2"/>
                <w:sz w:val="21"/>
                <w:szCs w:val="21"/>
              </w:rPr>
              <w:t>机支持</w:t>
            </w:r>
            <w:proofErr w:type="gramEnd"/>
            <w:r>
              <w:rPr>
                <w:rFonts w:ascii="仿宋" w:eastAsia="仿宋" w:hAnsi="仿宋" w:hint="eastAsia"/>
                <w:kern w:val="2"/>
                <w:sz w:val="21"/>
                <w:szCs w:val="21"/>
              </w:rPr>
              <w:t>服务。</w:t>
            </w:r>
          </w:p>
        </w:tc>
      </w:tr>
      <w:tr w:rsidR="002878A6" w14:paraId="467F3ABD" w14:textId="77777777">
        <w:trPr>
          <w:trHeight w:val="600"/>
          <w:jc w:val="center"/>
        </w:trPr>
        <w:tc>
          <w:tcPr>
            <w:tcW w:w="704" w:type="dxa"/>
            <w:vAlign w:val="center"/>
          </w:tcPr>
          <w:p w14:paraId="20523A37"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4</w:t>
            </w:r>
            <w:r>
              <w:rPr>
                <w:rFonts w:ascii="仿宋" w:eastAsia="仿宋" w:hAnsi="仿宋" w:cs="Times New Roman" w:hint="eastAsia"/>
                <w:b/>
                <w:kern w:val="2"/>
                <w:sz w:val="21"/>
                <w:szCs w:val="21"/>
              </w:rPr>
              <w:t>.</w:t>
            </w:r>
            <w:r>
              <w:rPr>
                <w:rFonts w:ascii="仿宋" w:eastAsia="仿宋" w:hAnsi="仿宋" w:hint="eastAsia"/>
                <w:kern w:val="2"/>
                <w:sz w:val="21"/>
                <w:szCs w:val="21"/>
              </w:rPr>
              <w:t>4</w:t>
            </w:r>
          </w:p>
        </w:tc>
        <w:tc>
          <w:tcPr>
            <w:tcW w:w="1276" w:type="dxa"/>
            <w:vAlign w:val="center"/>
          </w:tcPr>
          <w:p w14:paraId="0D90245A"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紧急故障恢复服务</w:t>
            </w:r>
          </w:p>
        </w:tc>
        <w:tc>
          <w:tcPr>
            <w:tcW w:w="6316" w:type="dxa"/>
            <w:vAlign w:val="center"/>
          </w:tcPr>
          <w:p w14:paraId="6DCF5866"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由于客观原因无法及时判断、定位故障的情况下，服务提供</w:t>
            </w:r>
            <w:proofErr w:type="gramStart"/>
            <w:r>
              <w:rPr>
                <w:rFonts w:ascii="仿宋" w:eastAsia="仿宋" w:hAnsi="仿宋" w:hint="eastAsia"/>
                <w:kern w:val="2"/>
                <w:sz w:val="21"/>
                <w:szCs w:val="21"/>
              </w:rPr>
              <w:t>方服务</w:t>
            </w:r>
            <w:proofErr w:type="gramEnd"/>
            <w:r>
              <w:rPr>
                <w:rFonts w:ascii="仿宋" w:eastAsia="仿宋" w:hAnsi="仿宋" w:hint="eastAsia"/>
                <w:kern w:val="2"/>
                <w:sz w:val="21"/>
                <w:szCs w:val="21"/>
              </w:rPr>
              <w:t>工程师将在征求院方的意见后，提供紧急故障恢复服务，利用应急预案或经院方许可的技术方案进行应急处</w:t>
            </w:r>
            <w:r>
              <w:rPr>
                <w:rFonts w:ascii="仿宋" w:eastAsia="仿宋" w:hAnsi="仿宋" w:hint="eastAsia"/>
                <w:kern w:val="2"/>
                <w:sz w:val="21"/>
                <w:szCs w:val="21"/>
              </w:rPr>
              <w:t>置，优先恢复业务。</w:t>
            </w:r>
          </w:p>
        </w:tc>
      </w:tr>
      <w:tr w:rsidR="002878A6" w14:paraId="1A10F27B" w14:textId="77777777">
        <w:trPr>
          <w:trHeight w:val="600"/>
          <w:jc w:val="center"/>
        </w:trPr>
        <w:tc>
          <w:tcPr>
            <w:tcW w:w="704" w:type="dxa"/>
            <w:vAlign w:val="center"/>
          </w:tcPr>
          <w:p w14:paraId="19FD3DE7"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4.5</w:t>
            </w:r>
          </w:p>
        </w:tc>
        <w:tc>
          <w:tcPr>
            <w:tcW w:w="1276" w:type="dxa"/>
            <w:vAlign w:val="center"/>
          </w:tcPr>
          <w:p w14:paraId="233C8735"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辅助故障定位服务</w:t>
            </w:r>
          </w:p>
        </w:tc>
        <w:tc>
          <w:tcPr>
            <w:tcW w:w="6316" w:type="dxa"/>
            <w:vAlign w:val="center"/>
          </w:tcPr>
          <w:p w14:paraId="641BD03F" w14:textId="77777777" w:rsidR="002878A6" w:rsidRDefault="00BB680D">
            <w:pPr>
              <w:widowControl/>
              <w:spacing w:after="160" w:line="360" w:lineRule="auto"/>
              <w:jc w:val="left"/>
              <w:rPr>
                <w:rFonts w:ascii="仿宋" w:eastAsia="仿宋" w:hAnsi="仿宋"/>
                <w:kern w:val="2"/>
                <w:sz w:val="21"/>
                <w:szCs w:val="21"/>
              </w:rPr>
            </w:pPr>
            <w:r>
              <w:rPr>
                <w:rFonts w:ascii="仿宋" w:eastAsia="仿宋" w:hAnsi="仿宋" w:hint="eastAsia"/>
                <w:kern w:val="2"/>
                <w:sz w:val="21"/>
                <w:szCs w:val="21"/>
              </w:rPr>
              <w:t>在客户端如出现系统故障难以迅速准确定位的情况，服务提供</w:t>
            </w:r>
            <w:proofErr w:type="gramStart"/>
            <w:r>
              <w:rPr>
                <w:rFonts w:ascii="仿宋" w:eastAsia="仿宋" w:hAnsi="仿宋" w:hint="eastAsia"/>
                <w:kern w:val="2"/>
                <w:sz w:val="21"/>
                <w:szCs w:val="21"/>
              </w:rPr>
              <w:t>方服务</w:t>
            </w:r>
            <w:proofErr w:type="gramEnd"/>
            <w:r>
              <w:rPr>
                <w:rFonts w:ascii="仿宋" w:eastAsia="仿宋" w:hAnsi="仿宋" w:hint="eastAsia"/>
                <w:kern w:val="2"/>
                <w:sz w:val="21"/>
                <w:szCs w:val="21"/>
              </w:rPr>
              <w:t>工程师提供辅助故障定位服务，通过协调、配合相关软硬件服务厂商共同对系统故障进行排查定位，避免因多方推委造成院方业务的损失。</w:t>
            </w:r>
          </w:p>
        </w:tc>
      </w:tr>
    </w:tbl>
    <w:p w14:paraId="17331A40"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5.</w:t>
      </w:r>
      <w:r>
        <w:rPr>
          <w:rFonts w:ascii="仿宋" w:eastAsia="仿宋" w:hAnsi="仿宋" w:cs="Times New Roman" w:hint="eastAsia"/>
          <w:b/>
          <w:kern w:val="2"/>
          <w:sz w:val="24"/>
          <w:szCs w:val="24"/>
        </w:rPr>
        <w:t>运维服务</w:t>
      </w:r>
      <w:bookmarkEnd w:id="0"/>
      <w:bookmarkEnd w:id="1"/>
    </w:p>
    <w:p w14:paraId="1E82BA41" w14:textId="77777777" w:rsidR="002878A6" w:rsidRDefault="00BB680D">
      <w:pPr>
        <w:snapToGrid w:val="0"/>
        <w:spacing w:after="160" w:line="360" w:lineRule="auto"/>
        <w:rPr>
          <w:rFonts w:ascii="仿宋" w:eastAsia="仿宋" w:hAnsi="仿宋"/>
          <w:kern w:val="2"/>
          <w:sz w:val="24"/>
          <w:szCs w:val="24"/>
        </w:rPr>
      </w:pPr>
      <w:r>
        <w:rPr>
          <w:rFonts w:ascii="仿宋" w:eastAsia="仿宋" w:hAnsi="仿宋" w:hint="eastAsia"/>
          <w:kern w:val="2"/>
          <w:sz w:val="24"/>
          <w:szCs w:val="24"/>
        </w:rPr>
        <w:t>5.1</w:t>
      </w:r>
      <w:r>
        <w:rPr>
          <w:rFonts w:ascii="仿宋" w:eastAsia="仿宋" w:hAnsi="仿宋" w:hint="eastAsia"/>
          <w:kern w:val="2"/>
          <w:sz w:val="24"/>
          <w:szCs w:val="24"/>
        </w:rPr>
        <w:t>要求服务提供方提供从监控</w:t>
      </w:r>
      <w:r>
        <w:rPr>
          <w:rFonts w:ascii="仿宋" w:eastAsia="仿宋" w:hAnsi="仿宋" w:hint="eastAsia"/>
          <w:kern w:val="2"/>
          <w:sz w:val="24"/>
          <w:szCs w:val="24"/>
        </w:rPr>
        <w:t>/</w:t>
      </w:r>
      <w:r>
        <w:rPr>
          <w:rFonts w:ascii="仿宋" w:eastAsia="仿宋" w:hAnsi="仿宋" w:hint="eastAsia"/>
          <w:kern w:val="2"/>
          <w:sz w:val="24"/>
          <w:szCs w:val="24"/>
        </w:rPr>
        <w:t>巡检、预防性检查、日常运维到服务请求和事件响应、系统优化的全面支持。通过运维服务，为院方基础架构的扩展提供实施</w:t>
      </w:r>
      <w:r>
        <w:rPr>
          <w:rFonts w:ascii="仿宋" w:eastAsia="仿宋" w:hAnsi="仿宋" w:hint="eastAsia"/>
          <w:kern w:val="2"/>
          <w:sz w:val="24"/>
          <w:szCs w:val="24"/>
        </w:rPr>
        <w:lastRenderedPageBreak/>
        <w:t>和必要的支持工作。</w:t>
      </w:r>
    </w:p>
    <w:p w14:paraId="18302183" w14:textId="77777777" w:rsidR="002878A6" w:rsidRDefault="00BB680D">
      <w:pPr>
        <w:snapToGrid w:val="0"/>
        <w:spacing w:after="160" w:line="360" w:lineRule="auto"/>
        <w:rPr>
          <w:rFonts w:ascii="仿宋" w:eastAsia="仿宋" w:hAnsi="仿宋"/>
          <w:kern w:val="2"/>
          <w:sz w:val="24"/>
          <w:szCs w:val="24"/>
        </w:rPr>
      </w:pPr>
      <w:r>
        <w:rPr>
          <w:rFonts w:ascii="仿宋" w:eastAsia="仿宋" w:hAnsi="仿宋" w:hint="eastAsia"/>
          <w:kern w:val="2"/>
          <w:sz w:val="24"/>
          <w:szCs w:val="24"/>
        </w:rPr>
        <w:t>5.2</w:t>
      </w:r>
      <w:r>
        <w:rPr>
          <w:rFonts w:ascii="仿宋" w:eastAsia="仿宋" w:hAnsi="仿宋" w:hint="eastAsia"/>
          <w:kern w:val="2"/>
          <w:sz w:val="24"/>
          <w:szCs w:val="24"/>
        </w:rPr>
        <w:t>同时通过专业的技术服务团队通过专业的可以落实的服务方案，高效规范的管理模式、管理流程和管理工具提升院方的运维服务水平。</w:t>
      </w:r>
    </w:p>
    <w:p w14:paraId="09826686"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6.</w:t>
      </w:r>
      <w:r>
        <w:rPr>
          <w:rFonts w:ascii="仿宋" w:eastAsia="仿宋" w:hAnsi="仿宋" w:cs="Times New Roman" w:hint="eastAsia"/>
          <w:b/>
          <w:kern w:val="2"/>
          <w:sz w:val="24"/>
          <w:szCs w:val="24"/>
        </w:rPr>
        <w:t>服务方式</w:t>
      </w:r>
    </w:p>
    <w:p w14:paraId="6AA3E48A" w14:textId="77777777" w:rsidR="002878A6" w:rsidRDefault="00BB680D">
      <w:pPr>
        <w:adjustRightInd w:val="0"/>
        <w:snapToGrid w:val="0"/>
        <w:spacing w:after="160" w:line="360" w:lineRule="auto"/>
        <w:rPr>
          <w:rFonts w:ascii="仿宋" w:eastAsia="仿宋" w:hAnsi="仿宋"/>
          <w:kern w:val="2"/>
          <w:sz w:val="24"/>
          <w:szCs w:val="24"/>
        </w:rPr>
      </w:pPr>
      <w:r>
        <w:rPr>
          <w:rFonts w:ascii="仿宋" w:eastAsia="仿宋" w:hAnsi="仿宋" w:hint="eastAsia"/>
          <w:kern w:val="2"/>
          <w:sz w:val="24"/>
          <w:szCs w:val="24"/>
        </w:rPr>
        <w:t>运维服务的形式采用按需响应式支持服务，主要采用以下两种方式提供：</w:t>
      </w:r>
    </w:p>
    <w:p w14:paraId="2C837560"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6.1</w:t>
      </w:r>
      <w:r>
        <w:rPr>
          <w:rFonts w:ascii="仿宋" w:eastAsia="仿宋" w:hAnsi="仿宋" w:hint="eastAsia"/>
          <w:kern w:val="2"/>
          <w:sz w:val="24"/>
          <w:szCs w:val="24"/>
        </w:rPr>
        <w:t>远程服务：通过</w:t>
      </w:r>
      <w:r>
        <w:rPr>
          <w:rFonts w:ascii="仿宋" w:eastAsia="仿宋" w:hAnsi="仿宋" w:hint="eastAsia"/>
          <w:kern w:val="2"/>
          <w:sz w:val="24"/>
          <w:szCs w:val="24"/>
        </w:rPr>
        <w:t>VPN</w:t>
      </w:r>
      <w:r>
        <w:rPr>
          <w:rFonts w:ascii="仿宋" w:eastAsia="仿宋" w:hAnsi="仿宋" w:hint="eastAsia"/>
          <w:kern w:val="2"/>
          <w:sz w:val="24"/>
          <w:szCs w:val="24"/>
        </w:rPr>
        <w:t>等手段进行远程监控和故障的解决处理；</w:t>
      </w:r>
    </w:p>
    <w:p w14:paraId="4A3AA549" w14:textId="77777777" w:rsidR="002878A6" w:rsidRDefault="00BB680D">
      <w:pPr>
        <w:snapToGrid w:val="0"/>
        <w:spacing w:line="360" w:lineRule="auto"/>
        <w:rPr>
          <w:rFonts w:ascii="仿宋" w:eastAsia="仿宋" w:hAnsi="仿宋"/>
          <w:kern w:val="2"/>
          <w:sz w:val="24"/>
          <w:szCs w:val="24"/>
        </w:rPr>
      </w:pPr>
      <w:r>
        <w:rPr>
          <w:rFonts w:ascii="仿宋" w:eastAsia="仿宋" w:hAnsi="仿宋" w:hint="eastAsia"/>
          <w:kern w:val="2"/>
          <w:sz w:val="24"/>
          <w:szCs w:val="24"/>
        </w:rPr>
        <w:t>6.2</w:t>
      </w:r>
      <w:r>
        <w:rPr>
          <w:rFonts w:ascii="仿宋" w:eastAsia="仿宋" w:hAnsi="仿宋" w:hint="eastAsia"/>
          <w:kern w:val="2"/>
          <w:sz w:val="24"/>
          <w:szCs w:val="24"/>
        </w:rPr>
        <w:t>现场服务：通过现场的方式直接进行故障的解决处理；</w:t>
      </w:r>
    </w:p>
    <w:p w14:paraId="46E3D150"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7.</w:t>
      </w:r>
      <w:r>
        <w:rPr>
          <w:rFonts w:ascii="仿宋" w:eastAsia="仿宋" w:hAnsi="仿宋" w:cs="Times New Roman" w:hint="eastAsia"/>
          <w:b/>
          <w:kern w:val="2"/>
          <w:sz w:val="24"/>
          <w:szCs w:val="24"/>
        </w:rPr>
        <w:t>网络运维服务</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559"/>
        <w:gridCol w:w="5103"/>
      </w:tblGrid>
      <w:tr w:rsidR="002878A6" w14:paraId="4D5D6CA2" w14:textId="77777777">
        <w:trPr>
          <w:trHeight w:val="582"/>
          <w:jc w:val="center"/>
        </w:trPr>
        <w:tc>
          <w:tcPr>
            <w:tcW w:w="846" w:type="dxa"/>
            <w:vAlign w:val="center"/>
          </w:tcPr>
          <w:p w14:paraId="2CE1C43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序号</w:t>
            </w:r>
          </w:p>
        </w:tc>
        <w:tc>
          <w:tcPr>
            <w:tcW w:w="1701" w:type="dxa"/>
            <w:vAlign w:val="center"/>
          </w:tcPr>
          <w:p w14:paraId="6C30C612"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类别</w:t>
            </w:r>
          </w:p>
        </w:tc>
        <w:tc>
          <w:tcPr>
            <w:tcW w:w="1559" w:type="dxa"/>
            <w:vAlign w:val="center"/>
          </w:tcPr>
          <w:p w14:paraId="262B8FCF"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方式</w:t>
            </w:r>
          </w:p>
        </w:tc>
        <w:tc>
          <w:tcPr>
            <w:tcW w:w="5103" w:type="dxa"/>
            <w:vAlign w:val="center"/>
          </w:tcPr>
          <w:p w14:paraId="7038C7FF"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服务描述</w:t>
            </w:r>
          </w:p>
        </w:tc>
      </w:tr>
      <w:tr w:rsidR="002878A6" w14:paraId="765D1686" w14:textId="77777777">
        <w:trPr>
          <w:trHeight w:val="250"/>
          <w:jc w:val="center"/>
        </w:trPr>
        <w:tc>
          <w:tcPr>
            <w:tcW w:w="846" w:type="dxa"/>
            <w:vAlign w:val="center"/>
          </w:tcPr>
          <w:p w14:paraId="141D6B61"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1</w:t>
            </w:r>
          </w:p>
        </w:tc>
        <w:tc>
          <w:tcPr>
            <w:tcW w:w="1701" w:type="dxa"/>
            <w:vAlign w:val="center"/>
          </w:tcPr>
          <w:p w14:paraId="47AD2AA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网络监控</w:t>
            </w:r>
          </w:p>
        </w:tc>
        <w:tc>
          <w:tcPr>
            <w:tcW w:w="1559" w:type="dxa"/>
            <w:vAlign w:val="center"/>
          </w:tcPr>
          <w:p w14:paraId="5949136A"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p>
        </w:tc>
        <w:tc>
          <w:tcPr>
            <w:tcW w:w="5103" w:type="dxa"/>
            <w:vAlign w:val="center"/>
          </w:tcPr>
          <w:p w14:paraId="637ABACC"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7</w:t>
            </w:r>
            <w:r>
              <w:rPr>
                <w:rFonts w:ascii="仿宋" w:eastAsia="仿宋" w:hAnsi="仿宋" w:hint="eastAsia"/>
                <w:sz w:val="21"/>
                <w:szCs w:val="21"/>
              </w:rPr>
              <w:t>×</w:t>
            </w:r>
            <w:r>
              <w:rPr>
                <w:rFonts w:ascii="仿宋" w:eastAsia="仿宋" w:hAnsi="仿宋" w:hint="eastAsia"/>
                <w:sz w:val="21"/>
                <w:szCs w:val="21"/>
              </w:rPr>
              <w:t>24</w:t>
            </w:r>
            <w:r>
              <w:rPr>
                <w:rFonts w:ascii="仿宋" w:eastAsia="仿宋" w:hAnsi="仿宋" w:hint="eastAsia"/>
                <w:sz w:val="21"/>
                <w:szCs w:val="21"/>
              </w:rPr>
              <w:t>小时对网络设备（含网络安全设备）及网络整体的运行状态，各项硬件资源开销和容量，链路的健康状态等信息进行监控。</w:t>
            </w:r>
          </w:p>
        </w:tc>
      </w:tr>
      <w:tr w:rsidR="002878A6" w14:paraId="42032673" w14:textId="77777777">
        <w:trPr>
          <w:trHeight w:val="250"/>
          <w:jc w:val="center"/>
        </w:trPr>
        <w:tc>
          <w:tcPr>
            <w:tcW w:w="846" w:type="dxa"/>
            <w:vAlign w:val="center"/>
          </w:tcPr>
          <w:p w14:paraId="6C35FA87"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2</w:t>
            </w:r>
          </w:p>
        </w:tc>
        <w:tc>
          <w:tcPr>
            <w:tcW w:w="1701" w:type="dxa"/>
            <w:vAlign w:val="center"/>
          </w:tcPr>
          <w:p w14:paraId="6DD903F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设备上下架</w:t>
            </w:r>
          </w:p>
        </w:tc>
        <w:tc>
          <w:tcPr>
            <w:tcW w:w="1559" w:type="dxa"/>
            <w:vAlign w:val="center"/>
          </w:tcPr>
          <w:p w14:paraId="39798BAC"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06F00BD9"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根据变更请求，对网络硬件设备（含网络安全硬件设备）实施上架、系统初始化及下架等操作</w:t>
            </w:r>
          </w:p>
        </w:tc>
      </w:tr>
      <w:tr w:rsidR="002878A6" w14:paraId="5BC83F10" w14:textId="77777777">
        <w:trPr>
          <w:trHeight w:val="250"/>
          <w:jc w:val="center"/>
        </w:trPr>
        <w:tc>
          <w:tcPr>
            <w:tcW w:w="846" w:type="dxa"/>
            <w:vAlign w:val="center"/>
          </w:tcPr>
          <w:p w14:paraId="0DE6E079"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3</w:t>
            </w:r>
          </w:p>
        </w:tc>
        <w:tc>
          <w:tcPr>
            <w:tcW w:w="1701" w:type="dxa"/>
            <w:vAlign w:val="center"/>
          </w:tcPr>
          <w:p w14:paraId="6D3E3B8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设备巡检</w:t>
            </w:r>
          </w:p>
        </w:tc>
        <w:tc>
          <w:tcPr>
            <w:tcW w:w="1559" w:type="dxa"/>
            <w:vAlign w:val="center"/>
          </w:tcPr>
          <w:p w14:paraId="077D8A86"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7637F53E"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定期对网络设备（含网络安全设备）进行现场巡检，定期对设备进行清洁</w:t>
            </w:r>
          </w:p>
        </w:tc>
      </w:tr>
      <w:tr w:rsidR="002878A6" w14:paraId="61922BBF" w14:textId="77777777">
        <w:trPr>
          <w:trHeight w:val="263"/>
          <w:jc w:val="center"/>
        </w:trPr>
        <w:tc>
          <w:tcPr>
            <w:tcW w:w="846" w:type="dxa"/>
            <w:vAlign w:val="center"/>
          </w:tcPr>
          <w:p w14:paraId="2C28264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4</w:t>
            </w:r>
          </w:p>
        </w:tc>
        <w:tc>
          <w:tcPr>
            <w:tcW w:w="1701" w:type="dxa"/>
            <w:vAlign w:val="center"/>
          </w:tcPr>
          <w:p w14:paraId="1B502C22"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故障排查</w:t>
            </w:r>
          </w:p>
        </w:tc>
        <w:tc>
          <w:tcPr>
            <w:tcW w:w="1559" w:type="dxa"/>
            <w:vAlign w:val="center"/>
          </w:tcPr>
          <w:p w14:paraId="6DB9E7BF"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0FFC6A99"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分析并处理网络设备（含网络安全设备）及网络链路发生的故障和终端设备断网故障</w:t>
            </w:r>
          </w:p>
        </w:tc>
      </w:tr>
      <w:tr w:rsidR="002878A6" w14:paraId="74EDBF09" w14:textId="77777777">
        <w:trPr>
          <w:trHeight w:val="263"/>
          <w:jc w:val="center"/>
        </w:trPr>
        <w:tc>
          <w:tcPr>
            <w:tcW w:w="846" w:type="dxa"/>
            <w:vAlign w:val="center"/>
          </w:tcPr>
          <w:p w14:paraId="3FA5391F"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5</w:t>
            </w:r>
          </w:p>
        </w:tc>
        <w:tc>
          <w:tcPr>
            <w:tcW w:w="1701" w:type="dxa"/>
            <w:vAlign w:val="center"/>
          </w:tcPr>
          <w:p w14:paraId="408D21F8"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配置调整</w:t>
            </w:r>
          </w:p>
        </w:tc>
        <w:tc>
          <w:tcPr>
            <w:tcW w:w="1559" w:type="dxa"/>
            <w:vAlign w:val="center"/>
          </w:tcPr>
          <w:p w14:paraId="015CFA6B"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66FF8DBF"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根据变更请求，对网络设备（含网络安全设备）的配置（</w:t>
            </w:r>
            <w:r>
              <w:rPr>
                <w:rFonts w:ascii="仿宋" w:eastAsia="仿宋" w:hAnsi="仿宋" w:hint="eastAsia"/>
                <w:sz w:val="21"/>
                <w:szCs w:val="21"/>
              </w:rPr>
              <w:t>IP</w:t>
            </w:r>
            <w:r>
              <w:rPr>
                <w:rFonts w:ascii="仿宋" w:eastAsia="仿宋" w:hAnsi="仿宋" w:hint="eastAsia"/>
                <w:sz w:val="21"/>
                <w:szCs w:val="21"/>
              </w:rPr>
              <w:t>、</w:t>
            </w:r>
            <w:r>
              <w:rPr>
                <w:rFonts w:ascii="仿宋" w:eastAsia="仿宋" w:hAnsi="仿宋" w:hint="eastAsia"/>
                <w:sz w:val="21"/>
                <w:szCs w:val="21"/>
              </w:rPr>
              <w:t>VLAN</w:t>
            </w:r>
            <w:r>
              <w:rPr>
                <w:rFonts w:ascii="仿宋" w:eastAsia="仿宋" w:hAnsi="仿宋" w:hint="eastAsia"/>
                <w:sz w:val="21"/>
                <w:szCs w:val="21"/>
              </w:rPr>
              <w:t>、路由及端口等）进行调整，优化，版本升级</w:t>
            </w:r>
          </w:p>
        </w:tc>
      </w:tr>
      <w:tr w:rsidR="002878A6" w14:paraId="62C09590" w14:textId="77777777">
        <w:trPr>
          <w:trHeight w:val="263"/>
          <w:jc w:val="center"/>
        </w:trPr>
        <w:tc>
          <w:tcPr>
            <w:tcW w:w="846" w:type="dxa"/>
            <w:vAlign w:val="center"/>
          </w:tcPr>
          <w:p w14:paraId="5FC6C217"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6</w:t>
            </w:r>
          </w:p>
        </w:tc>
        <w:tc>
          <w:tcPr>
            <w:tcW w:w="1701" w:type="dxa"/>
            <w:vAlign w:val="center"/>
          </w:tcPr>
          <w:p w14:paraId="6710D61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配置管理</w:t>
            </w:r>
          </w:p>
        </w:tc>
        <w:tc>
          <w:tcPr>
            <w:tcW w:w="1559" w:type="dxa"/>
            <w:vAlign w:val="center"/>
          </w:tcPr>
          <w:p w14:paraId="0BF1A26C"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4FF0C4F4"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对机柜位置、网络拓扑、</w:t>
            </w:r>
            <w:r>
              <w:rPr>
                <w:rFonts w:ascii="仿宋" w:eastAsia="仿宋" w:hAnsi="仿宋" w:hint="eastAsia"/>
                <w:sz w:val="21"/>
                <w:szCs w:val="21"/>
              </w:rPr>
              <w:t>VLAN</w:t>
            </w:r>
            <w:r>
              <w:rPr>
                <w:rFonts w:ascii="仿宋" w:eastAsia="仿宋" w:hAnsi="仿宋" w:hint="eastAsia"/>
                <w:sz w:val="21"/>
                <w:szCs w:val="21"/>
              </w:rPr>
              <w:t>、</w:t>
            </w:r>
            <w:r>
              <w:rPr>
                <w:rFonts w:ascii="仿宋" w:eastAsia="仿宋" w:hAnsi="仿宋" w:hint="eastAsia"/>
                <w:sz w:val="21"/>
                <w:szCs w:val="21"/>
              </w:rPr>
              <w:t>IP</w:t>
            </w:r>
            <w:r>
              <w:rPr>
                <w:rFonts w:ascii="仿宋" w:eastAsia="仿宋" w:hAnsi="仿宋" w:hint="eastAsia"/>
                <w:sz w:val="21"/>
                <w:szCs w:val="21"/>
              </w:rPr>
              <w:t>资源及网络设备的配置（含网络安全设备）进行管理</w:t>
            </w:r>
          </w:p>
        </w:tc>
      </w:tr>
      <w:tr w:rsidR="002878A6" w14:paraId="0924C6E2" w14:textId="77777777">
        <w:trPr>
          <w:trHeight w:val="263"/>
          <w:jc w:val="center"/>
        </w:trPr>
        <w:tc>
          <w:tcPr>
            <w:tcW w:w="846" w:type="dxa"/>
            <w:vAlign w:val="center"/>
          </w:tcPr>
          <w:p w14:paraId="113695C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7</w:t>
            </w:r>
          </w:p>
        </w:tc>
        <w:tc>
          <w:tcPr>
            <w:tcW w:w="1701" w:type="dxa"/>
            <w:vAlign w:val="center"/>
          </w:tcPr>
          <w:p w14:paraId="761B9175"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WAN</w:t>
            </w:r>
            <w:r>
              <w:rPr>
                <w:rFonts w:ascii="仿宋" w:eastAsia="仿宋" w:hAnsi="仿宋" w:hint="eastAsia"/>
                <w:sz w:val="21"/>
                <w:szCs w:val="21"/>
              </w:rPr>
              <w:t>管理</w:t>
            </w:r>
          </w:p>
        </w:tc>
        <w:tc>
          <w:tcPr>
            <w:tcW w:w="1559" w:type="dxa"/>
            <w:vAlign w:val="center"/>
          </w:tcPr>
          <w:p w14:paraId="1AA823E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3F751148"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协助客户、其他供应商进行专线、</w:t>
            </w:r>
            <w:r>
              <w:rPr>
                <w:rFonts w:ascii="仿宋" w:eastAsia="仿宋" w:hAnsi="仿宋" w:hint="eastAsia"/>
                <w:sz w:val="21"/>
                <w:szCs w:val="21"/>
              </w:rPr>
              <w:t>VPN</w:t>
            </w:r>
            <w:r>
              <w:rPr>
                <w:rFonts w:ascii="仿宋" w:eastAsia="仿宋" w:hAnsi="仿宋" w:hint="eastAsia"/>
                <w:sz w:val="21"/>
                <w:szCs w:val="21"/>
              </w:rPr>
              <w:t>的接入及配置；协助其他供应商进行网络测试、扩容</w:t>
            </w:r>
          </w:p>
        </w:tc>
      </w:tr>
      <w:tr w:rsidR="002878A6" w14:paraId="7C544C94" w14:textId="77777777">
        <w:trPr>
          <w:trHeight w:val="263"/>
          <w:jc w:val="center"/>
        </w:trPr>
        <w:tc>
          <w:tcPr>
            <w:tcW w:w="846" w:type="dxa"/>
            <w:vAlign w:val="center"/>
          </w:tcPr>
          <w:p w14:paraId="62EE89C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8</w:t>
            </w:r>
          </w:p>
        </w:tc>
        <w:tc>
          <w:tcPr>
            <w:tcW w:w="1701" w:type="dxa"/>
            <w:vAlign w:val="center"/>
          </w:tcPr>
          <w:p w14:paraId="742810D9"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优化建议</w:t>
            </w:r>
          </w:p>
        </w:tc>
        <w:tc>
          <w:tcPr>
            <w:tcW w:w="1559" w:type="dxa"/>
            <w:vAlign w:val="center"/>
          </w:tcPr>
          <w:p w14:paraId="401B3D35"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p>
        </w:tc>
        <w:tc>
          <w:tcPr>
            <w:tcW w:w="5103" w:type="dxa"/>
            <w:vAlign w:val="center"/>
          </w:tcPr>
          <w:p w14:paraId="7007F524"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参与到数据中心网络建设项目中并对数据中心网络建设，网络安全和日常运维优化提出建议</w:t>
            </w:r>
          </w:p>
        </w:tc>
      </w:tr>
      <w:tr w:rsidR="002878A6" w14:paraId="41D43108" w14:textId="77777777">
        <w:trPr>
          <w:trHeight w:val="263"/>
          <w:jc w:val="center"/>
        </w:trPr>
        <w:tc>
          <w:tcPr>
            <w:tcW w:w="846" w:type="dxa"/>
            <w:vAlign w:val="center"/>
          </w:tcPr>
          <w:p w14:paraId="490AB63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9</w:t>
            </w:r>
          </w:p>
        </w:tc>
        <w:tc>
          <w:tcPr>
            <w:tcW w:w="1701" w:type="dxa"/>
            <w:vAlign w:val="center"/>
          </w:tcPr>
          <w:p w14:paraId="3AFC22FC"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线路调整</w:t>
            </w:r>
          </w:p>
        </w:tc>
        <w:tc>
          <w:tcPr>
            <w:tcW w:w="1559" w:type="dxa"/>
            <w:vAlign w:val="center"/>
          </w:tcPr>
          <w:p w14:paraId="75D6E553"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5028A1CE"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机房内所有线路，若存在不规范的布线的，给出实施方案并完成规范化布线</w:t>
            </w:r>
          </w:p>
        </w:tc>
      </w:tr>
      <w:tr w:rsidR="002878A6" w14:paraId="060E7E0B" w14:textId="77777777">
        <w:trPr>
          <w:trHeight w:val="263"/>
          <w:jc w:val="center"/>
        </w:trPr>
        <w:tc>
          <w:tcPr>
            <w:tcW w:w="846" w:type="dxa"/>
            <w:vAlign w:val="center"/>
          </w:tcPr>
          <w:p w14:paraId="0469C78B"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t>10</w:t>
            </w:r>
          </w:p>
        </w:tc>
        <w:tc>
          <w:tcPr>
            <w:tcW w:w="1701" w:type="dxa"/>
            <w:vAlign w:val="center"/>
          </w:tcPr>
          <w:p w14:paraId="6918C57C"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防病毒管理</w:t>
            </w:r>
          </w:p>
        </w:tc>
        <w:tc>
          <w:tcPr>
            <w:tcW w:w="1559" w:type="dxa"/>
            <w:vAlign w:val="center"/>
          </w:tcPr>
          <w:p w14:paraId="765D0368"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6958930E"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部署、配置终端操作系统防病毒，配置及检查防病毒更新情况</w:t>
            </w:r>
          </w:p>
        </w:tc>
      </w:tr>
      <w:tr w:rsidR="002878A6" w14:paraId="0C821D28" w14:textId="77777777">
        <w:trPr>
          <w:trHeight w:val="263"/>
          <w:jc w:val="center"/>
        </w:trPr>
        <w:tc>
          <w:tcPr>
            <w:tcW w:w="846" w:type="dxa"/>
            <w:vAlign w:val="center"/>
          </w:tcPr>
          <w:p w14:paraId="75062C6E"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t>11</w:t>
            </w:r>
          </w:p>
        </w:tc>
        <w:tc>
          <w:tcPr>
            <w:tcW w:w="1701" w:type="dxa"/>
            <w:vAlign w:val="center"/>
          </w:tcPr>
          <w:p w14:paraId="08E38042"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新增网络布线</w:t>
            </w:r>
          </w:p>
        </w:tc>
        <w:tc>
          <w:tcPr>
            <w:tcW w:w="1559" w:type="dxa"/>
            <w:vAlign w:val="center"/>
          </w:tcPr>
          <w:p w14:paraId="1ABC270A"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3F3273EA"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）网络线路铺设具体要求：线缆需全程套管，明线部分需走线槽，使用医院铺设好的桥架走线，未铺设桥架部分走线需经信息部审核</w:t>
            </w:r>
          </w:p>
          <w:p w14:paraId="0D95A437"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）标签制作：铺设的网络线缆，要求制作标签。标签按照医院现有的编号规则，使用标签打印机打印，标签要求整洁，清晰</w:t>
            </w:r>
          </w:p>
          <w:p w14:paraId="40C97B0B"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lastRenderedPageBreak/>
              <w:t>（</w:t>
            </w:r>
            <w:r>
              <w:rPr>
                <w:rFonts w:ascii="仿宋" w:eastAsia="仿宋" w:hAnsi="仿宋" w:hint="eastAsia"/>
                <w:sz w:val="21"/>
                <w:szCs w:val="21"/>
              </w:rPr>
              <w:t>3</w:t>
            </w:r>
            <w:r>
              <w:rPr>
                <w:rFonts w:ascii="仿宋" w:eastAsia="仿宋" w:hAnsi="仿宋" w:hint="eastAsia"/>
                <w:sz w:val="21"/>
                <w:szCs w:val="21"/>
              </w:rPr>
              <w:t>）网络测试：要求所有的线缆（八芯）都能够测试通过，传输速度能够达到</w:t>
            </w:r>
            <w:r>
              <w:rPr>
                <w:rFonts w:ascii="仿宋" w:eastAsia="仿宋" w:hAnsi="仿宋" w:hint="eastAsia"/>
                <w:sz w:val="21"/>
                <w:szCs w:val="21"/>
              </w:rPr>
              <w:t>100</w:t>
            </w:r>
            <w:r>
              <w:rPr>
                <w:rFonts w:ascii="仿宋" w:eastAsia="仿宋" w:hAnsi="仿宋"/>
                <w:sz w:val="21"/>
                <w:szCs w:val="21"/>
              </w:rPr>
              <w:t>0</w:t>
            </w:r>
            <w:r>
              <w:rPr>
                <w:rFonts w:ascii="仿宋" w:eastAsia="仿宋" w:hAnsi="仿宋" w:hint="eastAsia"/>
                <w:sz w:val="21"/>
                <w:szCs w:val="21"/>
              </w:rPr>
              <w:t>M</w:t>
            </w:r>
          </w:p>
        </w:tc>
      </w:tr>
      <w:tr w:rsidR="002878A6" w14:paraId="67BB3517" w14:textId="77777777">
        <w:trPr>
          <w:trHeight w:val="263"/>
          <w:jc w:val="center"/>
        </w:trPr>
        <w:tc>
          <w:tcPr>
            <w:tcW w:w="846" w:type="dxa"/>
            <w:vAlign w:val="center"/>
          </w:tcPr>
          <w:p w14:paraId="76A537EF"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lastRenderedPageBreak/>
              <w:t>12</w:t>
            </w:r>
          </w:p>
        </w:tc>
        <w:tc>
          <w:tcPr>
            <w:tcW w:w="1701" w:type="dxa"/>
            <w:vAlign w:val="center"/>
          </w:tcPr>
          <w:p w14:paraId="3B5FB2B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网络线路维修</w:t>
            </w:r>
          </w:p>
        </w:tc>
        <w:tc>
          <w:tcPr>
            <w:tcW w:w="1559" w:type="dxa"/>
            <w:vAlign w:val="center"/>
          </w:tcPr>
          <w:p w14:paraId="61576600"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70F0FA32"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根据院方的要求对网络点位进行移点、找点和线路维修</w:t>
            </w:r>
          </w:p>
        </w:tc>
      </w:tr>
      <w:tr w:rsidR="002878A6" w14:paraId="07E81975" w14:textId="77777777">
        <w:trPr>
          <w:trHeight w:val="263"/>
          <w:jc w:val="center"/>
        </w:trPr>
        <w:tc>
          <w:tcPr>
            <w:tcW w:w="846" w:type="dxa"/>
            <w:vAlign w:val="center"/>
          </w:tcPr>
          <w:p w14:paraId="13F0A6F9"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t>13</w:t>
            </w:r>
          </w:p>
        </w:tc>
        <w:tc>
          <w:tcPr>
            <w:tcW w:w="1701" w:type="dxa"/>
            <w:vAlign w:val="center"/>
          </w:tcPr>
          <w:p w14:paraId="12425C5A"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系统升级</w:t>
            </w:r>
          </w:p>
        </w:tc>
        <w:tc>
          <w:tcPr>
            <w:tcW w:w="1559" w:type="dxa"/>
            <w:vAlign w:val="center"/>
          </w:tcPr>
          <w:p w14:paraId="16DD9D86"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4EF0D354"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配置、检查设备系统补丁，根据系统安全进行系统及补丁升级管理</w:t>
            </w:r>
          </w:p>
        </w:tc>
      </w:tr>
      <w:tr w:rsidR="002878A6" w14:paraId="74B02385" w14:textId="77777777">
        <w:trPr>
          <w:trHeight w:val="263"/>
          <w:jc w:val="center"/>
        </w:trPr>
        <w:tc>
          <w:tcPr>
            <w:tcW w:w="846" w:type="dxa"/>
            <w:vAlign w:val="center"/>
          </w:tcPr>
          <w:p w14:paraId="6E254C1B"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t>14</w:t>
            </w:r>
          </w:p>
        </w:tc>
        <w:tc>
          <w:tcPr>
            <w:tcW w:w="1701" w:type="dxa"/>
            <w:vAlign w:val="center"/>
          </w:tcPr>
          <w:p w14:paraId="27E5A743"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日志分析</w:t>
            </w:r>
          </w:p>
        </w:tc>
        <w:tc>
          <w:tcPr>
            <w:tcW w:w="1559" w:type="dxa"/>
            <w:vAlign w:val="center"/>
          </w:tcPr>
          <w:p w14:paraId="304E8E22"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50AF6B31"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定期对网络设备（含网络安全设备）的日志进行分析，发现安全问题及时上报及处理。</w:t>
            </w:r>
          </w:p>
        </w:tc>
      </w:tr>
      <w:tr w:rsidR="002878A6" w14:paraId="6F4E49A9" w14:textId="77777777">
        <w:trPr>
          <w:trHeight w:val="263"/>
          <w:jc w:val="center"/>
        </w:trPr>
        <w:tc>
          <w:tcPr>
            <w:tcW w:w="846" w:type="dxa"/>
            <w:vAlign w:val="center"/>
          </w:tcPr>
          <w:p w14:paraId="244F94A9" w14:textId="77777777" w:rsidR="002878A6" w:rsidRDefault="00BB680D">
            <w:pPr>
              <w:autoSpaceDE w:val="0"/>
              <w:autoSpaceDN w:val="0"/>
              <w:jc w:val="center"/>
              <w:rPr>
                <w:rFonts w:ascii="仿宋" w:eastAsia="仿宋" w:hAnsi="仿宋"/>
                <w:sz w:val="21"/>
                <w:szCs w:val="21"/>
              </w:rPr>
            </w:pPr>
            <w:r>
              <w:rPr>
                <w:rFonts w:ascii="仿宋" w:eastAsia="仿宋" w:hAnsi="仿宋"/>
                <w:sz w:val="21"/>
                <w:szCs w:val="21"/>
              </w:rPr>
              <w:t>15</w:t>
            </w:r>
          </w:p>
        </w:tc>
        <w:tc>
          <w:tcPr>
            <w:tcW w:w="1701" w:type="dxa"/>
            <w:vAlign w:val="center"/>
          </w:tcPr>
          <w:p w14:paraId="1C06EE3D"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现场保障</w:t>
            </w:r>
          </w:p>
        </w:tc>
        <w:tc>
          <w:tcPr>
            <w:tcW w:w="1559" w:type="dxa"/>
            <w:vAlign w:val="center"/>
          </w:tcPr>
          <w:p w14:paraId="50EE61A4"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现场</w:t>
            </w:r>
          </w:p>
        </w:tc>
        <w:tc>
          <w:tcPr>
            <w:tcW w:w="5103" w:type="dxa"/>
            <w:vAlign w:val="center"/>
          </w:tcPr>
          <w:p w14:paraId="6424B55B" w14:textId="77777777" w:rsidR="002878A6" w:rsidRDefault="00BB680D">
            <w:pPr>
              <w:autoSpaceDE w:val="0"/>
              <w:autoSpaceDN w:val="0"/>
              <w:rPr>
                <w:rFonts w:ascii="仿宋" w:eastAsia="仿宋" w:hAnsi="仿宋"/>
                <w:sz w:val="21"/>
                <w:szCs w:val="21"/>
              </w:rPr>
            </w:pPr>
            <w:r>
              <w:rPr>
                <w:rFonts w:ascii="仿宋" w:eastAsia="仿宋" w:hAnsi="仿宋" w:hint="eastAsia"/>
                <w:sz w:val="21"/>
                <w:szCs w:val="21"/>
              </w:rPr>
              <w:t>医院遇到重大检查时，</w:t>
            </w:r>
            <w:proofErr w:type="gramStart"/>
            <w:r>
              <w:rPr>
                <w:rFonts w:ascii="仿宋" w:eastAsia="仿宋" w:hAnsi="仿宋" w:hint="eastAsia"/>
                <w:sz w:val="21"/>
                <w:szCs w:val="21"/>
              </w:rPr>
              <w:t>派服务</w:t>
            </w:r>
            <w:proofErr w:type="gramEnd"/>
            <w:r>
              <w:rPr>
                <w:rFonts w:ascii="仿宋" w:eastAsia="仿宋" w:hAnsi="仿宋" w:hint="eastAsia"/>
                <w:sz w:val="21"/>
                <w:szCs w:val="21"/>
              </w:rPr>
              <w:t>工程师到现场保障</w:t>
            </w:r>
          </w:p>
        </w:tc>
      </w:tr>
      <w:tr w:rsidR="002878A6" w14:paraId="40978386" w14:textId="77777777">
        <w:trPr>
          <w:trHeight w:val="263"/>
          <w:jc w:val="center"/>
        </w:trPr>
        <w:tc>
          <w:tcPr>
            <w:tcW w:w="846" w:type="dxa"/>
            <w:vAlign w:val="center"/>
          </w:tcPr>
          <w:p w14:paraId="296CBDED"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6</w:t>
            </w:r>
          </w:p>
        </w:tc>
        <w:tc>
          <w:tcPr>
            <w:tcW w:w="1701" w:type="dxa"/>
            <w:vAlign w:val="center"/>
          </w:tcPr>
          <w:p w14:paraId="4BBEE55E"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其它</w:t>
            </w:r>
            <w:r>
              <w:rPr>
                <w:rFonts w:ascii="仿宋" w:eastAsia="仿宋" w:hAnsi="仿宋"/>
                <w:sz w:val="21"/>
                <w:szCs w:val="21"/>
              </w:rPr>
              <w:t>要求</w:t>
            </w:r>
          </w:p>
        </w:tc>
        <w:tc>
          <w:tcPr>
            <w:tcW w:w="1559" w:type="dxa"/>
            <w:vAlign w:val="center"/>
          </w:tcPr>
          <w:p w14:paraId="757230CB" w14:textId="77777777" w:rsidR="002878A6" w:rsidRDefault="00BB680D">
            <w:pPr>
              <w:autoSpaceDE w:val="0"/>
              <w:autoSpaceDN w:val="0"/>
              <w:jc w:val="center"/>
              <w:rPr>
                <w:rFonts w:ascii="仿宋" w:eastAsia="仿宋" w:hAnsi="仿宋"/>
                <w:sz w:val="21"/>
                <w:szCs w:val="21"/>
              </w:rPr>
            </w:pPr>
            <w:r>
              <w:rPr>
                <w:rFonts w:ascii="仿宋" w:eastAsia="仿宋" w:hAnsi="仿宋" w:hint="eastAsia"/>
                <w:sz w:val="21"/>
                <w:szCs w:val="21"/>
              </w:rPr>
              <w:t>远程</w:t>
            </w:r>
            <w:r>
              <w:rPr>
                <w:rFonts w:ascii="仿宋" w:eastAsia="仿宋" w:hAnsi="仿宋" w:hint="eastAsia"/>
                <w:sz w:val="21"/>
                <w:szCs w:val="21"/>
              </w:rPr>
              <w:t>/</w:t>
            </w:r>
            <w:r>
              <w:rPr>
                <w:rFonts w:ascii="仿宋" w:eastAsia="仿宋" w:hAnsi="仿宋" w:hint="eastAsia"/>
                <w:sz w:val="21"/>
                <w:szCs w:val="21"/>
              </w:rPr>
              <w:t>现场</w:t>
            </w:r>
          </w:p>
        </w:tc>
        <w:tc>
          <w:tcPr>
            <w:tcW w:w="5103" w:type="dxa"/>
            <w:vAlign w:val="center"/>
          </w:tcPr>
          <w:p w14:paraId="38C6E04C" w14:textId="77777777" w:rsidR="002878A6" w:rsidRDefault="00BB680D">
            <w:pPr>
              <w:rPr>
                <w:rFonts w:ascii="仿宋" w:eastAsia="仿宋" w:hAnsi="仿宋"/>
                <w:sz w:val="21"/>
                <w:szCs w:val="21"/>
              </w:rPr>
            </w:pPr>
            <w:r>
              <w:rPr>
                <w:rFonts w:ascii="仿宋" w:eastAsia="仿宋" w:hAnsi="仿宋" w:hint="eastAsia"/>
                <w:sz w:val="21"/>
                <w:szCs w:val="21"/>
              </w:rPr>
              <w:t>院方在后期会加入路由器、负载均衡、</w:t>
            </w:r>
            <w:r>
              <w:rPr>
                <w:rFonts w:ascii="仿宋" w:eastAsia="仿宋" w:hAnsi="仿宋" w:hint="eastAsia"/>
                <w:sz w:val="21"/>
                <w:szCs w:val="21"/>
              </w:rPr>
              <w:t>IDS</w:t>
            </w:r>
            <w:r>
              <w:rPr>
                <w:rFonts w:ascii="仿宋" w:eastAsia="仿宋" w:hAnsi="仿宋" w:hint="eastAsia"/>
                <w:sz w:val="21"/>
                <w:szCs w:val="21"/>
              </w:rPr>
              <w:t>、</w:t>
            </w:r>
            <w:r>
              <w:rPr>
                <w:rFonts w:ascii="仿宋" w:eastAsia="仿宋" w:hAnsi="仿宋" w:hint="eastAsia"/>
                <w:sz w:val="21"/>
                <w:szCs w:val="21"/>
              </w:rPr>
              <w:t>IPS</w:t>
            </w:r>
            <w:r>
              <w:rPr>
                <w:rFonts w:ascii="仿宋" w:eastAsia="仿宋" w:hAnsi="仿宋" w:hint="eastAsia"/>
                <w:sz w:val="21"/>
                <w:szCs w:val="21"/>
              </w:rPr>
              <w:t>，上网行为管理等设备，要求投标人具备</w:t>
            </w:r>
            <w:proofErr w:type="gramStart"/>
            <w:r>
              <w:rPr>
                <w:rFonts w:ascii="仿宋" w:eastAsia="仿宋" w:hAnsi="仿宋" w:hint="eastAsia"/>
                <w:sz w:val="21"/>
                <w:szCs w:val="21"/>
              </w:rPr>
              <w:t>全设备</w:t>
            </w:r>
            <w:proofErr w:type="gramEnd"/>
            <w:r>
              <w:rPr>
                <w:rFonts w:ascii="仿宋" w:eastAsia="仿宋" w:hAnsi="仿宋" w:hint="eastAsia"/>
                <w:sz w:val="21"/>
                <w:szCs w:val="21"/>
              </w:rPr>
              <w:t>调试，故障恢复能力</w:t>
            </w:r>
          </w:p>
        </w:tc>
      </w:tr>
    </w:tbl>
    <w:p w14:paraId="0F9D8333" w14:textId="77777777" w:rsidR="002878A6" w:rsidRDefault="002878A6">
      <w:pPr>
        <w:spacing w:after="160" w:line="259" w:lineRule="auto"/>
        <w:rPr>
          <w:rFonts w:ascii="仿宋" w:eastAsia="仿宋" w:hAnsi="仿宋" w:cs="Times New Roman"/>
          <w:b/>
          <w:kern w:val="2"/>
          <w:sz w:val="24"/>
          <w:szCs w:val="24"/>
        </w:rPr>
      </w:pPr>
    </w:p>
    <w:p w14:paraId="28BEF500"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hint="eastAsia"/>
          <w:b/>
          <w:kern w:val="2"/>
          <w:sz w:val="24"/>
          <w:szCs w:val="24"/>
        </w:rPr>
        <w:t>8</w:t>
      </w:r>
      <w:r>
        <w:rPr>
          <w:rFonts w:ascii="仿宋" w:eastAsia="仿宋" w:hAnsi="仿宋" w:cs="Times New Roman"/>
          <w:b/>
          <w:kern w:val="2"/>
          <w:sz w:val="24"/>
          <w:szCs w:val="24"/>
        </w:rPr>
        <w:t>.</w:t>
      </w:r>
      <w:r>
        <w:rPr>
          <w:rFonts w:ascii="仿宋" w:eastAsia="仿宋" w:hAnsi="仿宋" w:cs="Times New Roman" w:hint="eastAsia"/>
          <w:b/>
          <w:kern w:val="2"/>
          <w:sz w:val="24"/>
          <w:szCs w:val="24"/>
        </w:rPr>
        <w:t>运维服务内容</w:t>
      </w:r>
    </w:p>
    <w:p w14:paraId="40C9C0B0"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1</w:t>
      </w:r>
      <w:r>
        <w:rPr>
          <w:rFonts w:ascii="仿宋" w:eastAsia="仿宋" w:hAnsi="仿宋" w:hint="eastAsia"/>
          <w:bCs/>
          <w:sz w:val="24"/>
          <w:szCs w:val="24"/>
        </w:rPr>
        <w:t>）基础设施管理</w:t>
      </w:r>
    </w:p>
    <w:p w14:paraId="16F208EA"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确保医院信息系统网络通信传输畅通。</w:t>
      </w:r>
    </w:p>
    <w:p w14:paraId="5E4CBED7"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负责网络布线架的管理，确保配线的合理有序。</w:t>
      </w:r>
    </w:p>
    <w:p w14:paraId="41422309"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掌握医院端设备接入网络情况，以便发现问题可迅速定位。</w:t>
      </w:r>
    </w:p>
    <w:p w14:paraId="2146DD73"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采取技术措施，对网络内经常出现的医院需要变更位置和部门的情况进行管理。</w:t>
      </w:r>
    </w:p>
    <w:p w14:paraId="36AA3BB3"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掌握与外部的链接配置，监督网络通信状况，发现问题后与有关机构及时联系。</w:t>
      </w:r>
    </w:p>
    <w:p w14:paraId="3BC12156"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实时监控局域网络的运行和网络通信情况。</w:t>
      </w:r>
    </w:p>
    <w:p w14:paraId="7B28BBE0"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2</w:t>
      </w:r>
      <w:r>
        <w:rPr>
          <w:rFonts w:ascii="仿宋" w:eastAsia="仿宋" w:hAnsi="仿宋" w:hint="eastAsia"/>
          <w:bCs/>
          <w:sz w:val="24"/>
          <w:szCs w:val="24"/>
        </w:rPr>
        <w:t>）操作系统管理</w:t>
      </w:r>
    </w:p>
    <w:p w14:paraId="64BC8632"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在网络操作系统配置完成并投入正常运行后，为了确保网络操作系统工作正常，首先利用系统提供的各种管理工具软件，实时监督系统的运转情况，及时发现故障征兆并进行处理。</w:t>
      </w:r>
    </w:p>
    <w:p w14:paraId="2F7515E4"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在网络运行过程中，随时掌握系统配置情况及配置参数变更情况，对配置参数进行备份更新。随时做到系统环境变化、业务发展需要和医院需求，动态调整系统配置参数，优化系统。</w:t>
      </w:r>
    </w:p>
    <w:p w14:paraId="39D58A9E"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3</w:t>
      </w:r>
      <w:r>
        <w:rPr>
          <w:rFonts w:ascii="仿宋" w:eastAsia="仿宋" w:hAnsi="仿宋" w:hint="eastAsia"/>
          <w:bCs/>
          <w:sz w:val="24"/>
          <w:szCs w:val="24"/>
        </w:rPr>
        <w:t>）应用系统管理</w:t>
      </w:r>
    </w:p>
    <w:p w14:paraId="5033B17B"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t>确保各种网络应用服务运行的不间断性和工作性能的良好性。出现故障时应将造成的损失和影响控制在最小范围。</w:t>
      </w:r>
    </w:p>
    <w:p w14:paraId="6A2C8C9B" w14:textId="77777777" w:rsidR="002878A6" w:rsidRDefault="00BB680D">
      <w:pPr>
        <w:pStyle w:val="a3"/>
        <w:numPr>
          <w:ilvl w:val="0"/>
          <w:numId w:val="1"/>
        </w:numPr>
        <w:spacing w:after="0" w:line="360" w:lineRule="auto"/>
        <w:ind w:left="0" w:firstLineChars="0" w:firstLine="0"/>
        <w:rPr>
          <w:rFonts w:ascii="仿宋" w:eastAsia="仿宋" w:hAnsi="仿宋"/>
          <w:bCs/>
          <w:sz w:val="24"/>
        </w:rPr>
      </w:pPr>
      <w:r>
        <w:rPr>
          <w:rFonts w:ascii="仿宋" w:eastAsia="仿宋" w:hAnsi="仿宋" w:hint="eastAsia"/>
          <w:bCs/>
          <w:sz w:val="24"/>
        </w:rPr>
        <w:lastRenderedPageBreak/>
        <w:t>对于要求不可中断的关键</w:t>
      </w:r>
      <w:proofErr w:type="gramStart"/>
      <w:r>
        <w:rPr>
          <w:rFonts w:ascii="仿宋" w:eastAsia="仿宋" w:hAnsi="仿宋" w:hint="eastAsia"/>
          <w:bCs/>
          <w:sz w:val="24"/>
        </w:rPr>
        <w:t>型网络</w:t>
      </w:r>
      <w:proofErr w:type="gramEnd"/>
      <w:r>
        <w:rPr>
          <w:rFonts w:ascii="仿宋" w:eastAsia="仿宋" w:hAnsi="仿宋" w:hint="eastAsia"/>
          <w:bCs/>
          <w:sz w:val="24"/>
        </w:rPr>
        <w:t>应用系统，除了在软件手段上要掌握，备份系统参数和定期备份系统、业务数据外，必要时在硬件手段上要建立和配置系统的热备份。</w:t>
      </w:r>
    </w:p>
    <w:p w14:paraId="4A1AF6BE"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4</w:t>
      </w:r>
      <w:r>
        <w:rPr>
          <w:rFonts w:ascii="仿宋" w:eastAsia="仿宋" w:hAnsi="仿宋" w:hint="eastAsia"/>
          <w:bCs/>
          <w:sz w:val="24"/>
          <w:szCs w:val="24"/>
        </w:rPr>
        <w:t>）局域网环境检查</w:t>
      </w:r>
    </w:p>
    <w:p w14:paraId="0778A81A" w14:textId="77777777" w:rsidR="002878A6" w:rsidRDefault="00BB680D">
      <w:pPr>
        <w:pStyle w:val="a3"/>
        <w:numPr>
          <w:ilvl w:val="0"/>
          <w:numId w:val="2"/>
        </w:numPr>
        <w:spacing w:after="0" w:line="360" w:lineRule="auto"/>
        <w:ind w:left="0" w:firstLineChars="0" w:firstLine="0"/>
        <w:rPr>
          <w:rFonts w:ascii="仿宋" w:eastAsia="仿宋" w:hAnsi="仿宋"/>
          <w:bCs/>
          <w:sz w:val="24"/>
        </w:rPr>
      </w:pPr>
      <w:r>
        <w:rPr>
          <w:rFonts w:ascii="仿宋" w:eastAsia="仿宋" w:hAnsi="仿宋" w:hint="eastAsia"/>
          <w:bCs/>
          <w:sz w:val="24"/>
        </w:rPr>
        <w:t>利用</w:t>
      </w:r>
      <w:r>
        <w:rPr>
          <w:rFonts w:ascii="仿宋" w:eastAsia="仿宋" w:hAnsi="仿宋" w:hint="eastAsia"/>
          <w:bCs/>
          <w:sz w:val="24"/>
        </w:rPr>
        <w:t>ping</w:t>
      </w:r>
      <w:r>
        <w:rPr>
          <w:rFonts w:ascii="仿宋" w:eastAsia="仿宋" w:hAnsi="仿宋" w:hint="eastAsia"/>
          <w:bCs/>
          <w:sz w:val="24"/>
        </w:rPr>
        <w:t>命令测试到路由、交换机以及外部网络的连通性。</w:t>
      </w:r>
    </w:p>
    <w:p w14:paraId="3AD58F17" w14:textId="77777777" w:rsidR="002878A6" w:rsidRDefault="00BB680D">
      <w:pPr>
        <w:pStyle w:val="a3"/>
        <w:numPr>
          <w:ilvl w:val="0"/>
          <w:numId w:val="2"/>
        </w:numPr>
        <w:spacing w:after="0" w:line="360" w:lineRule="auto"/>
        <w:ind w:left="0" w:firstLineChars="0" w:firstLine="0"/>
        <w:rPr>
          <w:rFonts w:ascii="仿宋" w:eastAsia="仿宋" w:hAnsi="仿宋"/>
          <w:bCs/>
          <w:sz w:val="24"/>
        </w:rPr>
      </w:pPr>
      <w:r>
        <w:rPr>
          <w:rFonts w:ascii="仿宋" w:eastAsia="仿宋" w:hAnsi="仿宋" w:hint="eastAsia"/>
          <w:bCs/>
          <w:sz w:val="24"/>
        </w:rPr>
        <w:t>查看所有路由、交换机端口以及状态灯的工作状态，保证设备工作正常。</w:t>
      </w:r>
    </w:p>
    <w:p w14:paraId="2DDF2E30" w14:textId="77777777" w:rsidR="002878A6" w:rsidRDefault="00BB680D">
      <w:pPr>
        <w:pStyle w:val="a3"/>
        <w:numPr>
          <w:ilvl w:val="0"/>
          <w:numId w:val="2"/>
        </w:numPr>
        <w:spacing w:after="0" w:line="360" w:lineRule="auto"/>
        <w:ind w:left="0" w:firstLineChars="0" w:firstLine="0"/>
        <w:rPr>
          <w:rFonts w:ascii="仿宋" w:eastAsia="仿宋" w:hAnsi="仿宋"/>
          <w:bCs/>
          <w:sz w:val="24"/>
        </w:rPr>
      </w:pPr>
      <w:r>
        <w:rPr>
          <w:rFonts w:ascii="仿宋" w:eastAsia="仿宋" w:hAnsi="仿宋" w:hint="eastAsia"/>
          <w:bCs/>
          <w:sz w:val="24"/>
        </w:rPr>
        <w:t>检查网关设备（防火墙、路由）工作状态，确保外网连接正常。</w:t>
      </w:r>
    </w:p>
    <w:p w14:paraId="65FBB031" w14:textId="77777777" w:rsidR="002878A6" w:rsidRDefault="00BB680D">
      <w:pPr>
        <w:pStyle w:val="a3"/>
        <w:numPr>
          <w:ilvl w:val="0"/>
          <w:numId w:val="2"/>
        </w:numPr>
        <w:spacing w:after="0" w:line="360" w:lineRule="auto"/>
        <w:ind w:left="0" w:firstLineChars="0" w:firstLine="0"/>
        <w:rPr>
          <w:rFonts w:ascii="仿宋" w:eastAsia="仿宋" w:hAnsi="仿宋"/>
          <w:bCs/>
          <w:sz w:val="24"/>
        </w:rPr>
      </w:pPr>
      <w:r>
        <w:rPr>
          <w:rFonts w:ascii="仿宋" w:eastAsia="仿宋" w:hAnsi="仿宋" w:hint="eastAsia"/>
          <w:bCs/>
          <w:sz w:val="24"/>
        </w:rPr>
        <w:t>检查网络线缆，确保网络线缆完好无损。</w:t>
      </w:r>
    </w:p>
    <w:p w14:paraId="03A32FF5"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5</w:t>
      </w:r>
      <w:r>
        <w:rPr>
          <w:rFonts w:ascii="仿宋" w:eastAsia="仿宋" w:hAnsi="仿宋" w:hint="eastAsia"/>
          <w:bCs/>
          <w:sz w:val="24"/>
          <w:szCs w:val="24"/>
        </w:rPr>
        <w:t>）终端环境检查</w:t>
      </w:r>
    </w:p>
    <w:p w14:paraId="2673698D"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检查终端计算机系统是否摆放整齐，检查机箱及显示器是否干净整洁。</w:t>
      </w:r>
    </w:p>
    <w:p w14:paraId="34A50BC2"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检查终端计算机系统运行是否正常，磁盘空间是否满足工作需求。</w:t>
      </w:r>
    </w:p>
    <w:p w14:paraId="3AC0DA88"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检查安装的软件工作是否正常，保证网络环境没有病毒传播问题。一旦发现必须及时做有效性处理。</w:t>
      </w:r>
    </w:p>
    <w:p w14:paraId="138C7112"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定期对客户机进行抽查，删除无用文件，对储存于工作无关文件的</w:t>
      </w:r>
      <w:r>
        <w:rPr>
          <w:rFonts w:ascii="仿宋" w:eastAsia="仿宋" w:hAnsi="仿宋" w:hint="eastAsia"/>
          <w:bCs/>
          <w:sz w:val="24"/>
        </w:rPr>
        <w:t>客户机进行删除清理。</w:t>
      </w:r>
    </w:p>
    <w:p w14:paraId="0DDA74F7"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对于计算机常用外置配件（键盘、鼠标、耳机）进行日常测试维护。</w:t>
      </w:r>
    </w:p>
    <w:p w14:paraId="10C5EEC4" w14:textId="77777777" w:rsidR="002878A6" w:rsidRDefault="00BB680D">
      <w:pPr>
        <w:pStyle w:val="a3"/>
        <w:numPr>
          <w:ilvl w:val="0"/>
          <w:numId w:val="3"/>
        </w:numPr>
        <w:spacing w:after="0" w:line="360" w:lineRule="auto"/>
        <w:ind w:left="0" w:firstLineChars="0" w:firstLine="0"/>
        <w:rPr>
          <w:rFonts w:ascii="仿宋" w:eastAsia="仿宋" w:hAnsi="仿宋"/>
          <w:bCs/>
          <w:sz w:val="24"/>
        </w:rPr>
      </w:pPr>
      <w:r>
        <w:rPr>
          <w:rFonts w:ascii="仿宋" w:eastAsia="仿宋" w:hAnsi="仿宋" w:hint="eastAsia"/>
          <w:bCs/>
          <w:sz w:val="24"/>
        </w:rPr>
        <w:t>计算机的硬件维修、维护及更换。包括计算机无法启动、蓝屏、系统无法登陆等维护。</w:t>
      </w:r>
    </w:p>
    <w:p w14:paraId="1465902D" w14:textId="77777777" w:rsidR="002878A6" w:rsidRDefault="00BB680D">
      <w:pPr>
        <w:spacing w:line="360" w:lineRule="auto"/>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6</w:t>
      </w:r>
      <w:r>
        <w:rPr>
          <w:rFonts w:ascii="仿宋" w:eastAsia="仿宋" w:hAnsi="仿宋" w:hint="eastAsia"/>
          <w:bCs/>
          <w:sz w:val="24"/>
          <w:szCs w:val="24"/>
        </w:rPr>
        <w:t>）其他内容</w:t>
      </w:r>
    </w:p>
    <w:p w14:paraId="1758BFF4" w14:textId="77777777" w:rsidR="002878A6" w:rsidRDefault="00BB680D">
      <w:pPr>
        <w:pStyle w:val="a3"/>
        <w:numPr>
          <w:ilvl w:val="0"/>
          <w:numId w:val="4"/>
        </w:numPr>
        <w:spacing w:after="0" w:line="360" w:lineRule="auto"/>
        <w:ind w:left="0" w:firstLineChars="0" w:firstLine="0"/>
        <w:rPr>
          <w:rFonts w:ascii="仿宋" w:eastAsia="仿宋" w:hAnsi="仿宋"/>
          <w:bCs/>
          <w:sz w:val="24"/>
        </w:rPr>
      </w:pPr>
      <w:r>
        <w:rPr>
          <w:rFonts w:ascii="仿宋" w:eastAsia="仿宋" w:hAnsi="仿宋" w:hint="eastAsia"/>
          <w:bCs/>
          <w:sz w:val="24"/>
        </w:rPr>
        <w:t>网络设备定期清洁、除尘。</w:t>
      </w:r>
    </w:p>
    <w:p w14:paraId="42C8B08F" w14:textId="77777777" w:rsidR="002878A6" w:rsidRDefault="00BB680D">
      <w:pPr>
        <w:pStyle w:val="a3"/>
        <w:numPr>
          <w:ilvl w:val="0"/>
          <w:numId w:val="4"/>
        </w:numPr>
        <w:spacing w:after="0" w:line="360" w:lineRule="auto"/>
        <w:ind w:left="0" w:firstLineChars="0" w:firstLine="0"/>
        <w:rPr>
          <w:rFonts w:ascii="仿宋" w:eastAsia="仿宋" w:hAnsi="仿宋"/>
          <w:bCs/>
          <w:sz w:val="24"/>
        </w:rPr>
      </w:pPr>
      <w:r>
        <w:rPr>
          <w:rFonts w:ascii="仿宋" w:eastAsia="仿宋" w:hAnsi="仿宋" w:hint="eastAsia"/>
          <w:bCs/>
          <w:sz w:val="24"/>
        </w:rPr>
        <w:t>网络设备标志标记修复。</w:t>
      </w:r>
    </w:p>
    <w:p w14:paraId="282A2B47" w14:textId="77777777" w:rsidR="002878A6" w:rsidRDefault="00BB680D">
      <w:pPr>
        <w:pStyle w:val="a3"/>
        <w:numPr>
          <w:ilvl w:val="0"/>
          <w:numId w:val="4"/>
        </w:numPr>
        <w:spacing w:after="0" w:line="360" w:lineRule="auto"/>
        <w:ind w:left="0" w:firstLineChars="0" w:firstLine="0"/>
        <w:rPr>
          <w:rFonts w:ascii="仿宋" w:eastAsia="仿宋" w:hAnsi="仿宋"/>
          <w:bCs/>
          <w:sz w:val="24"/>
        </w:rPr>
      </w:pPr>
      <w:r>
        <w:rPr>
          <w:rFonts w:ascii="仿宋" w:eastAsia="仿宋" w:hAnsi="仿宋" w:hint="eastAsia"/>
          <w:bCs/>
          <w:sz w:val="24"/>
        </w:rPr>
        <w:t>重大检查时</w:t>
      </w:r>
      <w:proofErr w:type="gramStart"/>
      <w:r>
        <w:rPr>
          <w:rFonts w:ascii="仿宋" w:eastAsia="仿宋" w:hAnsi="仿宋" w:hint="eastAsia"/>
          <w:bCs/>
          <w:sz w:val="24"/>
        </w:rPr>
        <w:t>派服务</w:t>
      </w:r>
      <w:proofErr w:type="gramEnd"/>
      <w:r>
        <w:rPr>
          <w:rFonts w:ascii="仿宋" w:eastAsia="仿宋" w:hAnsi="仿宋" w:hint="eastAsia"/>
          <w:bCs/>
          <w:sz w:val="24"/>
        </w:rPr>
        <w:t>工程师到现场保障。</w:t>
      </w:r>
    </w:p>
    <w:p w14:paraId="74CB07A6" w14:textId="77777777" w:rsidR="002878A6" w:rsidRDefault="00BB680D">
      <w:pPr>
        <w:pStyle w:val="a3"/>
        <w:numPr>
          <w:ilvl w:val="0"/>
          <w:numId w:val="4"/>
        </w:numPr>
        <w:spacing w:after="0" w:line="360" w:lineRule="auto"/>
        <w:ind w:left="0" w:firstLineChars="0" w:firstLine="0"/>
        <w:rPr>
          <w:rFonts w:ascii="仿宋" w:eastAsia="仿宋" w:hAnsi="仿宋"/>
          <w:bCs/>
          <w:sz w:val="24"/>
        </w:rPr>
      </w:pPr>
      <w:r>
        <w:rPr>
          <w:rFonts w:ascii="仿宋" w:eastAsia="仿宋" w:hAnsi="仿宋" w:hint="eastAsia"/>
          <w:bCs/>
          <w:sz w:val="24"/>
        </w:rPr>
        <w:t>网络的调试、网络故障的排除、网络设备的检修、布线系统的故障检修及故障排除等。</w:t>
      </w:r>
    </w:p>
    <w:p w14:paraId="2BF168BC" w14:textId="77777777" w:rsidR="002878A6" w:rsidRDefault="002878A6">
      <w:pPr>
        <w:spacing w:after="160" w:line="259" w:lineRule="auto"/>
        <w:rPr>
          <w:rFonts w:ascii="仿宋" w:eastAsia="仿宋" w:hAnsi="仿宋" w:cs="Times New Roman"/>
          <w:bCs/>
          <w:kern w:val="2"/>
          <w:sz w:val="24"/>
          <w:szCs w:val="24"/>
        </w:rPr>
      </w:pPr>
    </w:p>
    <w:p w14:paraId="674BD0D5" w14:textId="77777777" w:rsidR="002878A6" w:rsidRDefault="00BB680D">
      <w:pPr>
        <w:spacing w:after="160" w:line="259" w:lineRule="auto"/>
        <w:rPr>
          <w:rFonts w:ascii="仿宋" w:eastAsia="仿宋" w:hAnsi="仿宋" w:cs="Times New Roman"/>
          <w:b/>
          <w:kern w:val="2"/>
          <w:sz w:val="24"/>
          <w:szCs w:val="24"/>
        </w:rPr>
      </w:pPr>
      <w:r>
        <w:rPr>
          <w:rFonts w:ascii="仿宋" w:eastAsia="仿宋" w:hAnsi="仿宋" w:cs="Times New Roman"/>
          <w:b/>
          <w:kern w:val="2"/>
          <w:sz w:val="24"/>
          <w:szCs w:val="24"/>
        </w:rPr>
        <w:t>9</w:t>
      </w:r>
      <w:r>
        <w:rPr>
          <w:rFonts w:ascii="仿宋" w:eastAsia="仿宋" w:hAnsi="仿宋" w:cs="Times New Roman" w:hint="eastAsia"/>
          <w:b/>
          <w:kern w:val="2"/>
          <w:sz w:val="24"/>
          <w:szCs w:val="24"/>
        </w:rPr>
        <w:t>.</w:t>
      </w:r>
      <w:r>
        <w:rPr>
          <w:rFonts w:ascii="仿宋" w:eastAsia="仿宋" w:hAnsi="仿宋" w:cs="Times New Roman" w:hint="eastAsia"/>
          <w:b/>
          <w:kern w:val="2"/>
          <w:sz w:val="24"/>
          <w:szCs w:val="24"/>
        </w:rPr>
        <w:t>产品清单</w:t>
      </w:r>
    </w:p>
    <w:tbl>
      <w:tblPr>
        <w:tblW w:w="8775" w:type="dxa"/>
        <w:tblInd w:w="-275" w:type="dxa"/>
        <w:tblLook w:val="04A0" w:firstRow="1" w:lastRow="0" w:firstColumn="1" w:lastColumn="0" w:noHBand="0" w:noVBand="1"/>
      </w:tblPr>
      <w:tblGrid>
        <w:gridCol w:w="728"/>
        <w:gridCol w:w="6063"/>
        <w:gridCol w:w="1276"/>
        <w:gridCol w:w="708"/>
      </w:tblGrid>
      <w:tr w:rsidR="002878A6" w14:paraId="5716E80A" w14:textId="77777777">
        <w:trPr>
          <w:trHeight w:val="285"/>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629761BB" w14:textId="77777777" w:rsidR="002878A6" w:rsidRDefault="00BB680D">
            <w:pPr>
              <w:widowControl/>
              <w:spacing w:line="360" w:lineRule="auto"/>
              <w:jc w:val="center"/>
              <w:rPr>
                <w:rFonts w:ascii="仿宋" w:eastAsia="仿宋" w:hAnsi="仿宋"/>
                <w:b/>
                <w:color w:val="000000"/>
                <w:sz w:val="21"/>
                <w:szCs w:val="21"/>
              </w:rPr>
            </w:pPr>
            <w:r>
              <w:rPr>
                <w:rFonts w:ascii="仿宋" w:eastAsia="仿宋" w:hAnsi="仿宋" w:hint="eastAsia"/>
                <w:b/>
                <w:color w:val="000000"/>
                <w:sz w:val="21"/>
                <w:szCs w:val="21"/>
              </w:rPr>
              <w:t>序号</w:t>
            </w:r>
          </w:p>
        </w:tc>
        <w:tc>
          <w:tcPr>
            <w:tcW w:w="6063" w:type="dxa"/>
            <w:tcBorders>
              <w:top w:val="single" w:sz="4" w:space="0" w:color="auto"/>
              <w:left w:val="nil"/>
              <w:bottom w:val="single" w:sz="4" w:space="0" w:color="auto"/>
              <w:right w:val="single" w:sz="4" w:space="0" w:color="auto"/>
            </w:tcBorders>
            <w:shd w:val="clear" w:color="auto" w:fill="auto"/>
            <w:vAlign w:val="center"/>
          </w:tcPr>
          <w:p w14:paraId="648D216B" w14:textId="77777777" w:rsidR="002878A6" w:rsidRDefault="00BB680D">
            <w:pPr>
              <w:widowControl/>
              <w:spacing w:line="360" w:lineRule="auto"/>
              <w:jc w:val="center"/>
              <w:rPr>
                <w:rFonts w:ascii="仿宋" w:eastAsia="仿宋" w:hAnsi="仿宋"/>
                <w:b/>
                <w:color w:val="000000"/>
                <w:sz w:val="21"/>
                <w:szCs w:val="21"/>
              </w:rPr>
            </w:pPr>
            <w:r>
              <w:rPr>
                <w:rFonts w:ascii="仿宋" w:eastAsia="仿宋" w:hAnsi="仿宋" w:hint="eastAsia"/>
                <w:b/>
                <w:color w:val="000000"/>
                <w:sz w:val="21"/>
                <w:szCs w:val="21"/>
              </w:rPr>
              <w:t>产品描述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47E196" w14:textId="77777777" w:rsidR="002878A6" w:rsidRDefault="00BB680D">
            <w:pPr>
              <w:spacing w:line="360" w:lineRule="auto"/>
              <w:jc w:val="center"/>
              <w:rPr>
                <w:rFonts w:ascii="仿宋" w:eastAsia="仿宋" w:hAnsi="仿宋"/>
                <w:b/>
                <w:color w:val="000000"/>
                <w:sz w:val="21"/>
                <w:szCs w:val="21"/>
              </w:rPr>
            </w:pPr>
            <w:r>
              <w:rPr>
                <w:rFonts w:ascii="仿宋" w:eastAsia="仿宋" w:hAnsi="仿宋" w:hint="eastAsia"/>
                <w:b/>
                <w:color w:val="000000"/>
                <w:sz w:val="21"/>
                <w:szCs w:val="21"/>
              </w:rPr>
              <w:t>产品数量</w:t>
            </w:r>
          </w:p>
        </w:tc>
        <w:tc>
          <w:tcPr>
            <w:tcW w:w="708" w:type="dxa"/>
            <w:tcBorders>
              <w:top w:val="single" w:sz="4" w:space="0" w:color="auto"/>
              <w:left w:val="nil"/>
              <w:bottom w:val="single" w:sz="4" w:space="0" w:color="auto"/>
              <w:right w:val="single" w:sz="4" w:space="0" w:color="auto"/>
            </w:tcBorders>
            <w:vAlign w:val="center"/>
          </w:tcPr>
          <w:p w14:paraId="01A5F78F" w14:textId="77777777" w:rsidR="002878A6" w:rsidRDefault="00BB680D">
            <w:pPr>
              <w:spacing w:line="360" w:lineRule="auto"/>
              <w:jc w:val="center"/>
              <w:rPr>
                <w:rFonts w:ascii="仿宋" w:eastAsia="仿宋" w:hAnsi="仿宋"/>
                <w:b/>
                <w:color w:val="000000"/>
                <w:sz w:val="21"/>
                <w:szCs w:val="21"/>
              </w:rPr>
            </w:pPr>
            <w:r>
              <w:rPr>
                <w:rFonts w:ascii="仿宋" w:eastAsia="仿宋" w:hAnsi="仿宋" w:hint="eastAsia"/>
                <w:b/>
                <w:color w:val="000000"/>
                <w:sz w:val="21"/>
                <w:szCs w:val="21"/>
              </w:rPr>
              <w:t>单位</w:t>
            </w:r>
          </w:p>
        </w:tc>
      </w:tr>
      <w:tr w:rsidR="002878A6" w14:paraId="72793FF8" w14:textId="77777777">
        <w:trPr>
          <w:trHeight w:val="285"/>
        </w:trPr>
        <w:tc>
          <w:tcPr>
            <w:tcW w:w="8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D09F3A" w14:textId="77777777" w:rsidR="002878A6" w:rsidRDefault="00BB680D">
            <w:pPr>
              <w:spacing w:line="360" w:lineRule="auto"/>
              <w:rPr>
                <w:rFonts w:ascii="仿宋" w:eastAsia="仿宋" w:hAnsi="仿宋"/>
                <w:bCs/>
                <w:color w:val="000000"/>
                <w:sz w:val="21"/>
                <w:szCs w:val="21"/>
              </w:rPr>
            </w:pPr>
            <w:r>
              <w:rPr>
                <w:rFonts w:ascii="仿宋" w:eastAsia="仿宋" w:hAnsi="仿宋" w:hint="eastAsia"/>
                <w:bCs/>
                <w:color w:val="000000"/>
                <w:sz w:val="21"/>
                <w:szCs w:val="21"/>
              </w:rPr>
              <w:t>一、航天院区一期</w:t>
            </w:r>
          </w:p>
        </w:tc>
      </w:tr>
      <w:tr w:rsidR="002878A6" w14:paraId="6FF1951C" w14:textId="77777777" w:rsidTr="004874BC">
        <w:trPr>
          <w:trHeight w:val="983"/>
        </w:trPr>
        <w:tc>
          <w:tcPr>
            <w:tcW w:w="728" w:type="dxa"/>
            <w:tcBorders>
              <w:top w:val="nil"/>
              <w:left w:val="single" w:sz="4" w:space="0" w:color="auto"/>
              <w:bottom w:val="single" w:sz="4" w:space="0" w:color="auto"/>
              <w:right w:val="single" w:sz="4" w:space="0" w:color="auto"/>
            </w:tcBorders>
            <w:shd w:val="clear" w:color="auto" w:fill="auto"/>
            <w:vAlign w:val="center"/>
          </w:tcPr>
          <w:p w14:paraId="30980D5F" w14:textId="77777777"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lastRenderedPageBreak/>
              <w:t>1</w:t>
            </w:r>
          </w:p>
        </w:tc>
        <w:tc>
          <w:tcPr>
            <w:tcW w:w="6063" w:type="dxa"/>
            <w:tcBorders>
              <w:top w:val="nil"/>
              <w:left w:val="nil"/>
              <w:bottom w:val="single" w:sz="4" w:space="0" w:color="auto"/>
              <w:right w:val="single" w:sz="4" w:space="0" w:color="auto"/>
            </w:tcBorders>
            <w:shd w:val="clear" w:color="auto" w:fill="auto"/>
            <w:vAlign w:val="center"/>
          </w:tcPr>
          <w:p w14:paraId="5445CE27" w14:textId="041AE3B7"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sz w:val="21"/>
                <w:szCs w:val="21"/>
              </w:rPr>
              <w:t>核心数据交互平台</w:t>
            </w:r>
            <w:r>
              <w:rPr>
                <w:rFonts w:ascii="仿宋" w:eastAsia="仿宋" w:hAnsi="仿宋" w:hint="eastAsia"/>
                <w:sz w:val="21"/>
                <w:szCs w:val="21"/>
              </w:rPr>
              <w:t>(</w:t>
            </w:r>
            <w:r>
              <w:rPr>
                <w:rFonts w:ascii="仿宋" w:eastAsia="仿宋" w:hAnsi="仿宋" w:hint="eastAsia"/>
                <w:sz w:val="21"/>
                <w:szCs w:val="21"/>
              </w:rPr>
              <w:t>含</w:t>
            </w:r>
            <w:r>
              <w:rPr>
                <w:rFonts w:ascii="仿宋" w:eastAsia="仿宋" w:hAnsi="仿宋" w:hint="eastAsia"/>
                <w:sz w:val="21"/>
                <w:szCs w:val="21"/>
              </w:rPr>
              <w:t>4</w:t>
            </w:r>
            <w:r>
              <w:rPr>
                <w:rFonts w:ascii="仿宋" w:eastAsia="仿宋" w:hAnsi="仿宋" w:hint="eastAsia"/>
                <w:sz w:val="21"/>
                <w:szCs w:val="21"/>
              </w:rPr>
              <w:t>块</w:t>
            </w:r>
            <w:r>
              <w:rPr>
                <w:rFonts w:ascii="仿宋" w:eastAsia="仿宋" w:hAnsi="仿宋" w:hint="eastAsia"/>
                <w:sz w:val="21"/>
                <w:szCs w:val="21"/>
              </w:rPr>
              <w:t>48</w:t>
            </w:r>
            <w:r>
              <w:rPr>
                <w:rFonts w:ascii="仿宋" w:eastAsia="仿宋" w:hAnsi="仿宋" w:hint="eastAsia"/>
                <w:sz w:val="21"/>
                <w:szCs w:val="21"/>
              </w:rPr>
              <w:t>口</w:t>
            </w:r>
            <w:proofErr w:type="gramStart"/>
            <w:r>
              <w:rPr>
                <w:rFonts w:ascii="仿宋" w:eastAsia="仿宋" w:hAnsi="仿宋" w:hint="eastAsia"/>
                <w:sz w:val="21"/>
                <w:szCs w:val="21"/>
              </w:rPr>
              <w:t>千兆电口</w:t>
            </w:r>
            <w:proofErr w:type="gramEnd"/>
            <w:r>
              <w:rPr>
                <w:rFonts w:ascii="仿宋" w:eastAsia="仿宋" w:hAnsi="仿宋" w:hint="eastAsia"/>
                <w:sz w:val="21"/>
                <w:szCs w:val="21"/>
              </w:rPr>
              <w:t>板卡、</w:t>
            </w:r>
            <w:r>
              <w:rPr>
                <w:rFonts w:ascii="仿宋" w:eastAsia="仿宋" w:hAnsi="仿宋" w:hint="eastAsia"/>
                <w:sz w:val="21"/>
                <w:szCs w:val="21"/>
              </w:rPr>
              <w:t>2</w:t>
            </w:r>
            <w:r>
              <w:rPr>
                <w:rFonts w:ascii="仿宋" w:eastAsia="仿宋" w:hAnsi="仿宋" w:hint="eastAsia"/>
                <w:sz w:val="21"/>
                <w:szCs w:val="21"/>
              </w:rPr>
              <w:t>块</w:t>
            </w:r>
            <w:r>
              <w:rPr>
                <w:rFonts w:ascii="仿宋" w:eastAsia="仿宋" w:hAnsi="仿宋" w:hint="eastAsia"/>
                <w:sz w:val="21"/>
                <w:szCs w:val="21"/>
              </w:rPr>
              <w:t>24</w:t>
            </w:r>
            <w:r>
              <w:rPr>
                <w:rFonts w:ascii="仿宋" w:eastAsia="仿宋" w:hAnsi="仿宋" w:hint="eastAsia"/>
                <w:sz w:val="21"/>
                <w:szCs w:val="21"/>
              </w:rPr>
              <w:t>口</w:t>
            </w:r>
            <w:proofErr w:type="gramStart"/>
            <w:r w:rsidR="00DF3DD1">
              <w:rPr>
                <w:rFonts w:ascii="仿宋" w:eastAsia="仿宋" w:hAnsi="仿宋" w:hint="eastAsia"/>
                <w:sz w:val="21"/>
                <w:szCs w:val="21"/>
              </w:rPr>
              <w:t>万</w:t>
            </w:r>
            <w:r>
              <w:rPr>
                <w:rFonts w:ascii="仿宋" w:eastAsia="仿宋" w:hAnsi="仿宋" w:hint="eastAsia"/>
                <w:sz w:val="21"/>
                <w:szCs w:val="21"/>
              </w:rPr>
              <w:t>兆光口板卡</w:t>
            </w:r>
            <w:proofErr w:type="gramEnd"/>
            <w:r>
              <w:rPr>
                <w:rFonts w:ascii="仿宋" w:eastAsia="仿宋" w:hAnsi="仿宋" w:hint="eastAsia"/>
                <w:sz w:val="21"/>
                <w:szCs w:val="21"/>
              </w:rPr>
              <w:t>、</w:t>
            </w:r>
            <w:r>
              <w:rPr>
                <w:rFonts w:ascii="仿宋" w:eastAsia="仿宋" w:hAnsi="仿宋" w:hint="eastAsia"/>
                <w:sz w:val="21"/>
                <w:szCs w:val="21"/>
              </w:rPr>
              <w:t>4</w:t>
            </w:r>
            <w:r>
              <w:rPr>
                <w:rFonts w:ascii="仿宋" w:eastAsia="仿宋" w:hAnsi="仿宋" w:hint="eastAsia"/>
                <w:sz w:val="21"/>
                <w:szCs w:val="21"/>
              </w:rPr>
              <w:t>块万兆引擎板卡、</w:t>
            </w:r>
            <w:r>
              <w:rPr>
                <w:rFonts w:ascii="仿宋" w:eastAsia="仿宋" w:hAnsi="仿宋"/>
                <w:sz w:val="21"/>
                <w:szCs w:val="21"/>
              </w:rPr>
              <w:t>8</w:t>
            </w:r>
            <w:r>
              <w:rPr>
                <w:rFonts w:ascii="仿宋" w:eastAsia="仿宋" w:hAnsi="仿宋" w:hint="eastAsia"/>
                <w:sz w:val="21"/>
                <w:szCs w:val="21"/>
              </w:rPr>
              <w:t>个电源、</w:t>
            </w:r>
            <w:r>
              <w:rPr>
                <w:rFonts w:ascii="仿宋" w:eastAsia="仿宋" w:hAnsi="仿宋"/>
                <w:sz w:val="21"/>
                <w:szCs w:val="21"/>
              </w:rPr>
              <w:t>8</w:t>
            </w:r>
            <w:r>
              <w:rPr>
                <w:rFonts w:ascii="仿宋" w:eastAsia="仿宋" w:hAnsi="仿宋" w:hint="eastAsia"/>
                <w:sz w:val="21"/>
                <w:szCs w:val="21"/>
              </w:rPr>
              <w:t>个风扇</w:t>
            </w:r>
            <w:r>
              <w:rPr>
                <w:rFonts w:ascii="仿宋" w:eastAsia="仿宋" w:hAnsi="仿宋" w:hint="eastAsia"/>
                <w:sz w:val="21"/>
                <w:szCs w:val="21"/>
              </w:rPr>
              <w:t>)</w:t>
            </w:r>
          </w:p>
        </w:tc>
        <w:tc>
          <w:tcPr>
            <w:tcW w:w="1276" w:type="dxa"/>
            <w:tcBorders>
              <w:top w:val="nil"/>
              <w:left w:val="nil"/>
              <w:bottom w:val="single" w:sz="4" w:space="0" w:color="auto"/>
              <w:right w:val="single" w:sz="4" w:space="0" w:color="auto"/>
            </w:tcBorders>
            <w:shd w:val="clear" w:color="auto" w:fill="auto"/>
            <w:vAlign w:val="center"/>
          </w:tcPr>
          <w:p w14:paraId="15028370" w14:textId="77777777" w:rsidR="002878A6" w:rsidRDefault="00BB680D">
            <w:pPr>
              <w:spacing w:line="360" w:lineRule="auto"/>
              <w:jc w:val="center"/>
              <w:rPr>
                <w:rFonts w:ascii="仿宋" w:eastAsia="仿宋" w:hAnsi="仿宋"/>
                <w:color w:val="000000"/>
                <w:sz w:val="21"/>
                <w:szCs w:val="21"/>
              </w:rPr>
            </w:pPr>
            <w:r>
              <w:rPr>
                <w:rFonts w:ascii="仿宋" w:eastAsia="仿宋" w:hAnsi="仿宋"/>
                <w:sz w:val="21"/>
                <w:szCs w:val="21"/>
              </w:rPr>
              <w:t>2</w:t>
            </w:r>
          </w:p>
        </w:tc>
        <w:tc>
          <w:tcPr>
            <w:tcW w:w="708" w:type="dxa"/>
            <w:tcBorders>
              <w:top w:val="nil"/>
              <w:left w:val="nil"/>
              <w:bottom w:val="single" w:sz="4" w:space="0" w:color="auto"/>
              <w:right w:val="single" w:sz="4" w:space="0" w:color="auto"/>
            </w:tcBorders>
            <w:vAlign w:val="center"/>
          </w:tcPr>
          <w:p w14:paraId="1C792E4A" w14:textId="77777777" w:rsidR="002878A6" w:rsidRDefault="00BB680D">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2041BF" w14:paraId="6AE8592D" w14:textId="77777777" w:rsidTr="004874BC">
        <w:trPr>
          <w:trHeight w:val="790"/>
        </w:trPr>
        <w:tc>
          <w:tcPr>
            <w:tcW w:w="728" w:type="dxa"/>
            <w:tcBorders>
              <w:top w:val="nil"/>
              <w:left w:val="single" w:sz="4" w:space="0" w:color="auto"/>
              <w:bottom w:val="single" w:sz="4" w:space="0" w:color="auto"/>
              <w:right w:val="single" w:sz="4" w:space="0" w:color="auto"/>
            </w:tcBorders>
            <w:shd w:val="clear" w:color="auto" w:fill="auto"/>
            <w:vAlign w:val="center"/>
          </w:tcPr>
          <w:p w14:paraId="32220DB7" w14:textId="6EB2072F" w:rsidR="002041BF" w:rsidRDefault="002041BF">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2</w:t>
            </w:r>
          </w:p>
        </w:tc>
        <w:tc>
          <w:tcPr>
            <w:tcW w:w="6063" w:type="dxa"/>
            <w:tcBorders>
              <w:top w:val="nil"/>
              <w:left w:val="nil"/>
              <w:bottom w:val="single" w:sz="4" w:space="0" w:color="auto"/>
              <w:right w:val="single" w:sz="4" w:space="0" w:color="auto"/>
            </w:tcBorders>
            <w:shd w:val="clear" w:color="auto" w:fill="auto"/>
            <w:vAlign w:val="center"/>
          </w:tcPr>
          <w:p w14:paraId="5F74F3DB" w14:textId="2E4DF3E0" w:rsidR="002041BF" w:rsidRDefault="002041BF">
            <w:pPr>
              <w:widowControl/>
              <w:spacing w:line="360" w:lineRule="auto"/>
              <w:jc w:val="center"/>
              <w:rPr>
                <w:rFonts w:ascii="仿宋" w:eastAsia="仿宋" w:hAnsi="仿宋" w:hint="eastAsia"/>
                <w:sz w:val="21"/>
                <w:szCs w:val="21"/>
              </w:rPr>
            </w:pPr>
            <w:r w:rsidRPr="002041BF">
              <w:rPr>
                <w:rFonts w:ascii="仿宋" w:eastAsia="仿宋" w:hAnsi="仿宋" w:hint="eastAsia"/>
                <w:sz w:val="21"/>
                <w:szCs w:val="21"/>
              </w:rPr>
              <w:t>核心</w:t>
            </w:r>
            <w:r w:rsidR="00F913E0">
              <w:rPr>
                <w:rFonts w:ascii="仿宋" w:eastAsia="仿宋" w:hAnsi="仿宋" w:hint="eastAsia"/>
                <w:sz w:val="21"/>
                <w:szCs w:val="21"/>
              </w:rPr>
              <w:t>数据交互平台</w:t>
            </w:r>
            <w:r>
              <w:rPr>
                <w:rFonts w:ascii="仿宋" w:eastAsia="仿宋" w:hAnsi="仿宋" w:hint="eastAsia"/>
                <w:sz w:val="21"/>
                <w:szCs w:val="21"/>
              </w:rPr>
              <w:t>(含4块</w:t>
            </w:r>
            <w:r w:rsidR="00DF3DD1">
              <w:rPr>
                <w:rFonts w:ascii="仿宋" w:eastAsia="仿宋" w:hAnsi="仿宋"/>
                <w:sz w:val="21"/>
                <w:szCs w:val="21"/>
              </w:rPr>
              <w:t>24</w:t>
            </w:r>
            <w:r>
              <w:rPr>
                <w:rFonts w:ascii="仿宋" w:eastAsia="仿宋" w:hAnsi="仿宋" w:hint="eastAsia"/>
                <w:sz w:val="21"/>
                <w:szCs w:val="21"/>
              </w:rPr>
              <w:t>口</w:t>
            </w:r>
            <w:proofErr w:type="gramStart"/>
            <w:r>
              <w:rPr>
                <w:rFonts w:ascii="仿宋" w:eastAsia="仿宋" w:hAnsi="仿宋" w:hint="eastAsia"/>
                <w:sz w:val="21"/>
                <w:szCs w:val="21"/>
              </w:rPr>
              <w:t>千兆电口</w:t>
            </w:r>
            <w:proofErr w:type="gramEnd"/>
            <w:r>
              <w:rPr>
                <w:rFonts w:ascii="仿宋" w:eastAsia="仿宋" w:hAnsi="仿宋" w:hint="eastAsia"/>
                <w:sz w:val="21"/>
                <w:szCs w:val="21"/>
              </w:rPr>
              <w:t>板卡、2块24口</w:t>
            </w:r>
            <w:proofErr w:type="gramStart"/>
            <w:r w:rsidR="00DF3DD1">
              <w:rPr>
                <w:rFonts w:ascii="仿宋" w:eastAsia="仿宋" w:hAnsi="仿宋" w:hint="eastAsia"/>
                <w:sz w:val="21"/>
                <w:szCs w:val="21"/>
              </w:rPr>
              <w:t>万</w:t>
            </w:r>
            <w:r>
              <w:rPr>
                <w:rFonts w:ascii="仿宋" w:eastAsia="仿宋" w:hAnsi="仿宋" w:hint="eastAsia"/>
                <w:sz w:val="21"/>
                <w:szCs w:val="21"/>
              </w:rPr>
              <w:t>兆光口板卡</w:t>
            </w:r>
            <w:proofErr w:type="gramEnd"/>
            <w:r>
              <w:rPr>
                <w:rFonts w:ascii="仿宋" w:eastAsia="仿宋" w:hAnsi="仿宋" w:hint="eastAsia"/>
                <w:sz w:val="21"/>
                <w:szCs w:val="21"/>
              </w:rPr>
              <w:t>、4块引擎板卡、</w:t>
            </w:r>
            <w:r>
              <w:rPr>
                <w:rFonts w:ascii="仿宋" w:eastAsia="仿宋" w:hAnsi="仿宋"/>
                <w:sz w:val="21"/>
                <w:szCs w:val="21"/>
              </w:rPr>
              <w:t>8</w:t>
            </w:r>
            <w:r>
              <w:rPr>
                <w:rFonts w:ascii="仿宋" w:eastAsia="仿宋" w:hAnsi="仿宋" w:hint="eastAsia"/>
                <w:sz w:val="21"/>
                <w:szCs w:val="21"/>
              </w:rPr>
              <w:t>个电源、</w:t>
            </w:r>
            <w:r>
              <w:rPr>
                <w:rFonts w:ascii="仿宋" w:eastAsia="仿宋" w:hAnsi="仿宋"/>
                <w:sz w:val="21"/>
                <w:szCs w:val="21"/>
              </w:rPr>
              <w:t>8</w:t>
            </w:r>
            <w:r>
              <w:rPr>
                <w:rFonts w:ascii="仿宋" w:eastAsia="仿宋" w:hAnsi="仿宋" w:hint="eastAsia"/>
                <w:sz w:val="21"/>
                <w:szCs w:val="21"/>
              </w:rPr>
              <w:t>个风扇)</w:t>
            </w:r>
          </w:p>
        </w:tc>
        <w:tc>
          <w:tcPr>
            <w:tcW w:w="1276" w:type="dxa"/>
            <w:tcBorders>
              <w:top w:val="nil"/>
              <w:left w:val="nil"/>
              <w:bottom w:val="single" w:sz="4" w:space="0" w:color="auto"/>
              <w:right w:val="single" w:sz="4" w:space="0" w:color="auto"/>
            </w:tcBorders>
            <w:shd w:val="clear" w:color="auto" w:fill="auto"/>
            <w:vAlign w:val="center"/>
          </w:tcPr>
          <w:p w14:paraId="24BBF240" w14:textId="090F7CB8" w:rsidR="002041BF" w:rsidRDefault="002041BF">
            <w:pPr>
              <w:spacing w:line="360" w:lineRule="auto"/>
              <w:jc w:val="center"/>
              <w:rPr>
                <w:rFonts w:ascii="仿宋" w:eastAsia="仿宋" w:hAnsi="仿宋"/>
                <w:sz w:val="21"/>
                <w:szCs w:val="21"/>
              </w:rPr>
            </w:pPr>
            <w:r>
              <w:rPr>
                <w:rFonts w:ascii="仿宋" w:eastAsia="仿宋" w:hAnsi="仿宋" w:hint="eastAsia"/>
                <w:sz w:val="21"/>
                <w:szCs w:val="21"/>
              </w:rPr>
              <w:t>2</w:t>
            </w:r>
          </w:p>
        </w:tc>
        <w:tc>
          <w:tcPr>
            <w:tcW w:w="708" w:type="dxa"/>
            <w:tcBorders>
              <w:top w:val="nil"/>
              <w:left w:val="nil"/>
              <w:bottom w:val="single" w:sz="4" w:space="0" w:color="auto"/>
              <w:right w:val="single" w:sz="4" w:space="0" w:color="auto"/>
            </w:tcBorders>
            <w:vAlign w:val="center"/>
          </w:tcPr>
          <w:p w14:paraId="594944FC" w14:textId="409EFA71" w:rsidR="002041BF" w:rsidRDefault="002041BF">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AF6090" w14:paraId="3E8295F5" w14:textId="77777777" w:rsidTr="00F913E0">
        <w:trPr>
          <w:trHeight w:val="315"/>
        </w:trPr>
        <w:tc>
          <w:tcPr>
            <w:tcW w:w="728" w:type="dxa"/>
            <w:tcBorders>
              <w:top w:val="nil"/>
              <w:left w:val="single" w:sz="4" w:space="0" w:color="auto"/>
              <w:bottom w:val="single" w:sz="4" w:space="0" w:color="auto"/>
              <w:right w:val="single" w:sz="4" w:space="0" w:color="auto"/>
            </w:tcBorders>
            <w:shd w:val="clear" w:color="auto" w:fill="auto"/>
            <w:vAlign w:val="center"/>
          </w:tcPr>
          <w:p w14:paraId="285B1AE8" w14:textId="32BFAABA" w:rsidR="00AF6090" w:rsidRDefault="00AF6090">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3</w:t>
            </w:r>
          </w:p>
        </w:tc>
        <w:tc>
          <w:tcPr>
            <w:tcW w:w="6063" w:type="dxa"/>
            <w:tcBorders>
              <w:top w:val="nil"/>
              <w:left w:val="nil"/>
              <w:bottom w:val="single" w:sz="4" w:space="0" w:color="auto"/>
              <w:right w:val="single" w:sz="4" w:space="0" w:color="auto"/>
            </w:tcBorders>
            <w:shd w:val="clear" w:color="auto" w:fill="auto"/>
            <w:vAlign w:val="center"/>
          </w:tcPr>
          <w:p w14:paraId="4A23F91E" w14:textId="2A2D5D4B" w:rsidR="00AF6090" w:rsidRPr="002041BF" w:rsidRDefault="00AF6090">
            <w:pPr>
              <w:widowControl/>
              <w:spacing w:line="360" w:lineRule="auto"/>
              <w:jc w:val="center"/>
              <w:rPr>
                <w:rFonts w:ascii="仿宋" w:eastAsia="仿宋" w:hAnsi="仿宋" w:hint="eastAsia"/>
                <w:sz w:val="21"/>
                <w:szCs w:val="21"/>
              </w:rPr>
            </w:pPr>
            <w:r>
              <w:rPr>
                <w:rFonts w:ascii="仿宋" w:eastAsia="仿宋" w:hAnsi="仿宋" w:hint="eastAsia"/>
                <w:sz w:val="21"/>
                <w:szCs w:val="21"/>
              </w:rPr>
              <w:t>汇聚</w:t>
            </w:r>
            <w:r w:rsidR="00F913E0">
              <w:rPr>
                <w:rFonts w:ascii="仿宋" w:eastAsia="仿宋" w:hAnsi="仿宋" w:hint="eastAsia"/>
                <w:sz w:val="21"/>
                <w:szCs w:val="21"/>
              </w:rPr>
              <w:t>数据交互平台</w:t>
            </w:r>
          </w:p>
        </w:tc>
        <w:tc>
          <w:tcPr>
            <w:tcW w:w="1276" w:type="dxa"/>
            <w:tcBorders>
              <w:top w:val="nil"/>
              <w:left w:val="nil"/>
              <w:bottom w:val="single" w:sz="4" w:space="0" w:color="auto"/>
              <w:right w:val="single" w:sz="4" w:space="0" w:color="auto"/>
            </w:tcBorders>
            <w:shd w:val="clear" w:color="auto" w:fill="auto"/>
            <w:vAlign w:val="center"/>
          </w:tcPr>
          <w:p w14:paraId="6118CEA3" w14:textId="1292B1B6" w:rsidR="00AF6090" w:rsidRDefault="00AF6090">
            <w:pPr>
              <w:spacing w:line="360" w:lineRule="auto"/>
              <w:jc w:val="center"/>
              <w:rPr>
                <w:rFonts w:ascii="仿宋" w:eastAsia="仿宋" w:hAnsi="仿宋" w:hint="eastAsia"/>
                <w:sz w:val="21"/>
                <w:szCs w:val="21"/>
              </w:rPr>
            </w:pPr>
            <w:r>
              <w:rPr>
                <w:rFonts w:ascii="仿宋" w:eastAsia="仿宋" w:hAnsi="仿宋" w:hint="eastAsia"/>
                <w:sz w:val="21"/>
                <w:szCs w:val="21"/>
              </w:rPr>
              <w:t>3</w:t>
            </w:r>
          </w:p>
        </w:tc>
        <w:tc>
          <w:tcPr>
            <w:tcW w:w="708" w:type="dxa"/>
            <w:tcBorders>
              <w:top w:val="nil"/>
              <w:left w:val="nil"/>
              <w:bottom w:val="single" w:sz="4" w:space="0" w:color="auto"/>
              <w:right w:val="single" w:sz="4" w:space="0" w:color="auto"/>
            </w:tcBorders>
            <w:vAlign w:val="center"/>
          </w:tcPr>
          <w:p w14:paraId="0FBC1BC9" w14:textId="20B83BBB" w:rsidR="00AF6090" w:rsidRDefault="00AF6090">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2878A6" w14:paraId="4EAE0F76"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21F25746" w14:textId="11651D4B"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4</w:t>
            </w:r>
          </w:p>
        </w:tc>
        <w:tc>
          <w:tcPr>
            <w:tcW w:w="6063" w:type="dxa"/>
            <w:tcBorders>
              <w:top w:val="nil"/>
              <w:left w:val="nil"/>
              <w:bottom w:val="single" w:sz="4" w:space="0" w:color="auto"/>
              <w:right w:val="single" w:sz="4" w:space="0" w:color="auto"/>
            </w:tcBorders>
            <w:shd w:val="clear" w:color="auto" w:fill="auto"/>
            <w:vAlign w:val="center"/>
          </w:tcPr>
          <w:p w14:paraId="690AD4E5" w14:textId="77777777"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sz w:val="21"/>
                <w:szCs w:val="21"/>
              </w:rPr>
              <w:t>24</w:t>
            </w:r>
            <w:r>
              <w:rPr>
                <w:rFonts w:ascii="仿宋" w:eastAsia="仿宋" w:hAnsi="仿宋" w:hint="eastAsia"/>
                <w:sz w:val="21"/>
                <w:szCs w:val="21"/>
              </w:rPr>
              <w:t>口接入数据交互平台</w:t>
            </w:r>
          </w:p>
        </w:tc>
        <w:tc>
          <w:tcPr>
            <w:tcW w:w="1276" w:type="dxa"/>
            <w:tcBorders>
              <w:top w:val="nil"/>
              <w:left w:val="nil"/>
              <w:bottom w:val="single" w:sz="4" w:space="0" w:color="auto"/>
              <w:right w:val="single" w:sz="4" w:space="0" w:color="auto"/>
            </w:tcBorders>
            <w:shd w:val="clear" w:color="auto" w:fill="auto"/>
            <w:vAlign w:val="center"/>
          </w:tcPr>
          <w:p w14:paraId="5F96456F" w14:textId="2D6496B2" w:rsidR="002878A6" w:rsidRDefault="00AF6090">
            <w:pPr>
              <w:spacing w:line="360" w:lineRule="auto"/>
              <w:jc w:val="center"/>
              <w:rPr>
                <w:rFonts w:ascii="仿宋" w:eastAsia="仿宋" w:hAnsi="仿宋"/>
                <w:color w:val="000000"/>
                <w:sz w:val="21"/>
                <w:szCs w:val="21"/>
              </w:rPr>
            </w:pPr>
            <w:r>
              <w:rPr>
                <w:rFonts w:ascii="仿宋" w:eastAsia="仿宋" w:hAnsi="仿宋"/>
                <w:sz w:val="21"/>
                <w:szCs w:val="21"/>
              </w:rPr>
              <w:t>98</w:t>
            </w:r>
          </w:p>
        </w:tc>
        <w:tc>
          <w:tcPr>
            <w:tcW w:w="708" w:type="dxa"/>
            <w:tcBorders>
              <w:top w:val="nil"/>
              <w:left w:val="nil"/>
              <w:bottom w:val="single" w:sz="4" w:space="0" w:color="auto"/>
              <w:right w:val="single" w:sz="4" w:space="0" w:color="auto"/>
            </w:tcBorders>
            <w:vAlign w:val="center"/>
          </w:tcPr>
          <w:p w14:paraId="22F290E9" w14:textId="77777777" w:rsidR="002878A6" w:rsidRDefault="00BB680D">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2878A6" w14:paraId="011758F2"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06941363" w14:textId="7344747F"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5</w:t>
            </w:r>
          </w:p>
        </w:tc>
        <w:tc>
          <w:tcPr>
            <w:tcW w:w="6063" w:type="dxa"/>
            <w:tcBorders>
              <w:top w:val="nil"/>
              <w:left w:val="nil"/>
              <w:bottom w:val="single" w:sz="4" w:space="0" w:color="auto"/>
              <w:right w:val="single" w:sz="4" w:space="0" w:color="auto"/>
            </w:tcBorders>
            <w:shd w:val="clear" w:color="auto" w:fill="auto"/>
            <w:vAlign w:val="center"/>
          </w:tcPr>
          <w:p w14:paraId="79B8778E" w14:textId="77777777"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sz w:val="21"/>
                <w:szCs w:val="21"/>
              </w:rPr>
              <w:t>48</w:t>
            </w:r>
            <w:r>
              <w:rPr>
                <w:rFonts w:ascii="仿宋" w:eastAsia="仿宋" w:hAnsi="仿宋" w:hint="eastAsia"/>
                <w:sz w:val="21"/>
                <w:szCs w:val="21"/>
              </w:rPr>
              <w:t>口接入数据交互平台</w:t>
            </w:r>
          </w:p>
        </w:tc>
        <w:tc>
          <w:tcPr>
            <w:tcW w:w="1276" w:type="dxa"/>
            <w:tcBorders>
              <w:top w:val="nil"/>
              <w:left w:val="nil"/>
              <w:bottom w:val="single" w:sz="4" w:space="0" w:color="auto"/>
              <w:right w:val="single" w:sz="4" w:space="0" w:color="auto"/>
            </w:tcBorders>
            <w:shd w:val="clear" w:color="auto" w:fill="auto"/>
            <w:vAlign w:val="center"/>
          </w:tcPr>
          <w:p w14:paraId="34CF8470" w14:textId="61FBEF2A" w:rsidR="002878A6" w:rsidRDefault="00AF6090">
            <w:pPr>
              <w:spacing w:line="360" w:lineRule="auto"/>
              <w:jc w:val="center"/>
              <w:rPr>
                <w:rFonts w:ascii="仿宋" w:eastAsia="仿宋" w:hAnsi="仿宋"/>
                <w:color w:val="000000"/>
                <w:sz w:val="21"/>
                <w:szCs w:val="21"/>
              </w:rPr>
            </w:pPr>
            <w:r>
              <w:rPr>
                <w:rFonts w:ascii="仿宋" w:eastAsia="仿宋" w:hAnsi="仿宋"/>
                <w:sz w:val="21"/>
                <w:szCs w:val="21"/>
              </w:rPr>
              <w:t>87</w:t>
            </w:r>
          </w:p>
        </w:tc>
        <w:tc>
          <w:tcPr>
            <w:tcW w:w="708" w:type="dxa"/>
            <w:tcBorders>
              <w:top w:val="nil"/>
              <w:left w:val="nil"/>
              <w:bottom w:val="single" w:sz="4" w:space="0" w:color="auto"/>
              <w:right w:val="single" w:sz="4" w:space="0" w:color="auto"/>
            </w:tcBorders>
            <w:vAlign w:val="center"/>
          </w:tcPr>
          <w:p w14:paraId="18188E4A" w14:textId="77777777" w:rsidR="002878A6" w:rsidRDefault="00BB680D">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2878A6" w14:paraId="3C1E6D79"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7BBE7E5" w14:textId="4AA975DF"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6</w:t>
            </w:r>
          </w:p>
        </w:tc>
        <w:tc>
          <w:tcPr>
            <w:tcW w:w="6063" w:type="dxa"/>
            <w:tcBorders>
              <w:top w:val="nil"/>
              <w:left w:val="nil"/>
              <w:bottom w:val="single" w:sz="4" w:space="0" w:color="auto"/>
              <w:right w:val="single" w:sz="4" w:space="0" w:color="auto"/>
            </w:tcBorders>
            <w:shd w:val="clear" w:color="auto" w:fill="auto"/>
            <w:vAlign w:val="center"/>
          </w:tcPr>
          <w:p w14:paraId="7EBC2DEE" w14:textId="77777777"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sz w:val="21"/>
                <w:szCs w:val="21"/>
              </w:rPr>
              <w:t>边界出口防火墙</w:t>
            </w:r>
          </w:p>
        </w:tc>
        <w:tc>
          <w:tcPr>
            <w:tcW w:w="1276" w:type="dxa"/>
            <w:tcBorders>
              <w:top w:val="nil"/>
              <w:left w:val="nil"/>
              <w:bottom w:val="single" w:sz="4" w:space="0" w:color="auto"/>
              <w:right w:val="single" w:sz="4" w:space="0" w:color="auto"/>
            </w:tcBorders>
            <w:shd w:val="clear" w:color="auto" w:fill="auto"/>
            <w:vAlign w:val="center"/>
          </w:tcPr>
          <w:p w14:paraId="143B04DD" w14:textId="23B94156" w:rsidR="002878A6" w:rsidRDefault="00AF6090">
            <w:pPr>
              <w:spacing w:line="360" w:lineRule="auto"/>
              <w:jc w:val="center"/>
              <w:rPr>
                <w:rFonts w:ascii="仿宋" w:eastAsia="仿宋" w:hAnsi="仿宋"/>
                <w:color w:val="000000"/>
                <w:sz w:val="21"/>
                <w:szCs w:val="21"/>
              </w:rPr>
            </w:pPr>
            <w:r>
              <w:rPr>
                <w:rFonts w:ascii="仿宋" w:eastAsia="仿宋" w:hAnsi="仿宋"/>
                <w:sz w:val="21"/>
                <w:szCs w:val="21"/>
              </w:rPr>
              <w:t>3</w:t>
            </w:r>
          </w:p>
        </w:tc>
        <w:tc>
          <w:tcPr>
            <w:tcW w:w="708" w:type="dxa"/>
            <w:tcBorders>
              <w:top w:val="nil"/>
              <w:left w:val="nil"/>
              <w:bottom w:val="single" w:sz="4" w:space="0" w:color="auto"/>
              <w:right w:val="single" w:sz="4" w:space="0" w:color="auto"/>
            </w:tcBorders>
            <w:vAlign w:val="center"/>
          </w:tcPr>
          <w:p w14:paraId="37366070" w14:textId="77777777" w:rsidR="002878A6" w:rsidRDefault="00BB680D">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2878A6" w14:paraId="73F87F46"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65A8B0D" w14:textId="61818B56"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7</w:t>
            </w:r>
          </w:p>
        </w:tc>
        <w:tc>
          <w:tcPr>
            <w:tcW w:w="6063" w:type="dxa"/>
            <w:tcBorders>
              <w:top w:val="nil"/>
              <w:left w:val="nil"/>
              <w:bottom w:val="single" w:sz="4" w:space="0" w:color="auto"/>
              <w:right w:val="single" w:sz="4" w:space="0" w:color="auto"/>
            </w:tcBorders>
            <w:shd w:val="clear" w:color="auto" w:fill="auto"/>
            <w:vAlign w:val="center"/>
          </w:tcPr>
          <w:p w14:paraId="0A957899"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网络安全审计平台</w:t>
            </w:r>
          </w:p>
        </w:tc>
        <w:tc>
          <w:tcPr>
            <w:tcW w:w="1276" w:type="dxa"/>
            <w:tcBorders>
              <w:top w:val="nil"/>
              <w:left w:val="nil"/>
              <w:bottom w:val="single" w:sz="4" w:space="0" w:color="auto"/>
              <w:right w:val="single" w:sz="4" w:space="0" w:color="auto"/>
            </w:tcBorders>
            <w:shd w:val="clear" w:color="auto" w:fill="auto"/>
            <w:vAlign w:val="center"/>
          </w:tcPr>
          <w:p w14:paraId="23403743"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7194C939"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7EC56E0D"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1F378C1B" w14:textId="2E900EFF"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8</w:t>
            </w:r>
          </w:p>
        </w:tc>
        <w:tc>
          <w:tcPr>
            <w:tcW w:w="6063" w:type="dxa"/>
            <w:tcBorders>
              <w:top w:val="nil"/>
              <w:left w:val="nil"/>
              <w:bottom w:val="single" w:sz="4" w:space="0" w:color="auto"/>
              <w:right w:val="single" w:sz="4" w:space="0" w:color="auto"/>
            </w:tcBorders>
            <w:shd w:val="clear" w:color="auto" w:fill="auto"/>
            <w:vAlign w:val="center"/>
          </w:tcPr>
          <w:p w14:paraId="31069C09"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终端安全管理系统</w:t>
            </w:r>
          </w:p>
        </w:tc>
        <w:tc>
          <w:tcPr>
            <w:tcW w:w="1276" w:type="dxa"/>
            <w:tcBorders>
              <w:top w:val="nil"/>
              <w:left w:val="nil"/>
              <w:bottom w:val="single" w:sz="4" w:space="0" w:color="auto"/>
              <w:right w:val="single" w:sz="4" w:space="0" w:color="auto"/>
            </w:tcBorders>
            <w:shd w:val="clear" w:color="auto" w:fill="auto"/>
            <w:vAlign w:val="center"/>
          </w:tcPr>
          <w:p w14:paraId="659CCFE5" w14:textId="77777777" w:rsidR="002878A6" w:rsidRDefault="00BB680D">
            <w:pPr>
              <w:spacing w:line="360" w:lineRule="auto"/>
              <w:jc w:val="center"/>
              <w:rPr>
                <w:rFonts w:ascii="仿宋" w:eastAsia="仿宋" w:hAnsi="仿宋"/>
                <w:sz w:val="21"/>
                <w:szCs w:val="21"/>
              </w:rPr>
            </w:pPr>
            <w:r>
              <w:rPr>
                <w:rFonts w:ascii="仿宋" w:eastAsia="仿宋" w:hAnsi="仿宋"/>
                <w:sz w:val="21"/>
                <w:szCs w:val="21"/>
              </w:rPr>
              <w:t>2</w:t>
            </w:r>
          </w:p>
        </w:tc>
        <w:tc>
          <w:tcPr>
            <w:tcW w:w="708" w:type="dxa"/>
            <w:tcBorders>
              <w:top w:val="nil"/>
              <w:left w:val="nil"/>
              <w:bottom w:val="single" w:sz="4" w:space="0" w:color="auto"/>
              <w:right w:val="single" w:sz="4" w:space="0" w:color="auto"/>
            </w:tcBorders>
            <w:vAlign w:val="center"/>
          </w:tcPr>
          <w:p w14:paraId="4BE08119"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0ECCD07D"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71BDDFB" w14:textId="6D31FFD8"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9</w:t>
            </w:r>
          </w:p>
        </w:tc>
        <w:tc>
          <w:tcPr>
            <w:tcW w:w="6063" w:type="dxa"/>
            <w:tcBorders>
              <w:top w:val="nil"/>
              <w:left w:val="nil"/>
              <w:bottom w:val="single" w:sz="4" w:space="0" w:color="auto"/>
              <w:right w:val="single" w:sz="4" w:space="0" w:color="auto"/>
            </w:tcBorders>
            <w:shd w:val="clear" w:color="auto" w:fill="auto"/>
            <w:vAlign w:val="center"/>
          </w:tcPr>
          <w:p w14:paraId="031FF0BB"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安全隔离与信息交换系统</w:t>
            </w:r>
          </w:p>
        </w:tc>
        <w:tc>
          <w:tcPr>
            <w:tcW w:w="1276" w:type="dxa"/>
            <w:tcBorders>
              <w:top w:val="nil"/>
              <w:left w:val="nil"/>
              <w:bottom w:val="single" w:sz="4" w:space="0" w:color="auto"/>
              <w:right w:val="single" w:sz="4" w:space="0" w:color="auto"/>
            </w:tcBorders>
            <w:shd w:val="clear" w:color="auto" w:fill="auto"/>
            <w:vAlign w:val="center"/>
          </w:tcPr>
          <w:p w14:paraId="7B62E3DD"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1BCC7C64"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6D153CE4"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266FBD0" w14:textId="28D333E4" w:rsidR="002878A6" w:rsidRDefault="00AF6090">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10</w:t>
            </w:r>
          </w:p>
        </w:tc>
        <w:tc>
          <w:tcPr>
            <w:tcW w:w="6063" w:type="dxa"/>
            <w:tcBorders>
              <w:top w:val="nil"/>
              <w:left w:val="nil"/>
              <w:bottom w:val="single" w:sz="4" w:space="0" w:color="auto"/>
              <w:right w:val="single" w:sz="4" w:space="0" w:color="auto"/>
            </w:tcBorders>
            <w:shd w:val="clear" w:color="auto" w:fill="auto"/>
            <w:vAlign w:val="center"/>
          </w:tcPr>
          <w:p w14:paraId="23D74171"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日志审计平台</w:t>
            </w:r>
          </w:p>
        </w:tc>
        <w:tc>
          <w:tcPr>
            <w:tcW w:w="1276" w:type="dxa"/>
            <w:tcBorders>
              <w:top w:val="nil"/>
              <w:left w:val="nil"/>
              <w:bottom w:val="single" w:sz="4" w:space="0" w:color="auto"/>
              <w:right w:val="single" w:sz="4" w:space="0" w:color="auto"/>
            </w:tcBorders>
            <w:shd w:val="clear" w:color="auto" w:fill="auto"/>
            <w:vAlign w:val="center"/>
          </w:tcPr>
          <w:p w14:paraId="13F64E97"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6B31B5B8"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5D1AD0F7"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2CDEA24" w14:textId="4E99D4CB" w:rsidR="002878A6" w:rsidRDefault="002D4D25">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11</w:t>
            </w:r>
          </w:p>
        </w:tc>
        <w:tc>
          <w:tcPr>
            <w:tcW w:w="6063" w:type="dxa"/>
            <w:tcBorders>
              <w:top w:val="nil"/>
              <w:left w:val="nil"/>
              <w:bottom w:val="single" w:sz="4" w:space="0" w:color="auto"/>
              <w:right w:val="single" w:sz="4" w:space="0" w:color="auto"/>
            </w:tcBorders>
            <w:shd w:val="clear" w:color="auto" w:fill="auto"/>
            <w:vAlign w:val="center"/>
          </w:tcPr>
          <w:p w14:paraId="109C55E6"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运维审计平台</w:t>
            </w:r>
          </w:p>
        </w:tc>
        <w:tc>
          <w:tcPr>
            <w:tcW w:w="1276" w:type="dxa"/>
            <w:tcBorders>
              <w:top w:val="nil"/>
              <w:left w:val="nil"/>
              <w:bottom w:val="single" w:sz="4" w:space="0" w:color="auto"/>
              <w:right w:val="single" w:sz="4" w:space="0" w:color="auto"/>
            </w:tcBorders>
            <w:shd w:val="clear" w:color="auto" w:fill="auto"/>
            <w:vAlign w:val="center"/>
          </w:tcPr>
          <w:p w14:paraId="589824D5"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5FC9D5C5"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6367177A"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8CF6ADF" w14:textId="5A5391F0"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2</w:t>
            </w:r>
          </w:p>
        </w:tc>
        <w:tc>
          <w:tcPr>
            <w:tcW w:w="6063" w:type="dxa"/>
            <w:tcBorders>
              <w:top w:val="nil"/>
              <w:left w:val="nil"/>
              <w:bottom w:val="single" w:sz="4" w:space="0" w:color="auto"/>
              <w:right w:val="single" w:sz="4" w:space="0" w:color="auto"/>
            </w:tcBorders>
            <w:shd w:val="clear" w:color="auto" w:fill="auto"/>
            <w:vAlign w:val="center"/>
          </w:tcPr>
          <w:p w14:paraId="7843D05D"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漏洞扫描系统</w:t>
            </w:r>
          </w:p>
        </w:tc>
        <w:tc>
          <w:tcPr>
            <w:tcW w:w="1276" w:type="dxa"/>
            <w:tcBorders>
              <w:top w:val="nil"/>
              <w:left w:val="nil"/>
              <w:bottom w:val="single" w:sz="4" w:space="0" w:color="auto"/>
              <w:right w:val="single" w:sz="4" w:space="0" w:color="auto"/>
            </w:tcBorders>
            <w:shd w:val="clear" w:color="auto" w:fill="auto"/>
            <w:vAlign w:val="center"/>
          </w:tcPr>
          <w:p w14:paraId="5C9D7A71"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206F283B"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59678401"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04FC9E6E" w14:textId="0B1CFA51"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3</w:t>
            </w:r>
          </w:p>
        </w:tc>
        <w:tc>
          <w:tcPr>
            <w:tcW w:w="6063" w:type="dxa"/>
            <w:tcBorders>
              <w:top w:val="nil"/>
              <w:left w:val="nil"/>
              <w:bottom w:val="single" w:sz="4" w:space="0" w:color="auto"/>
              <w:right w:val="single" w:sz="4" w:space="0" w:color="auto"/>
            </w:tcBorders>
            <w:shd w:val="clear" w:color="auto" w:fill="auto"/>
            <w:vAlign w:val="center"/>
          </w:tcPr>
          <w:p w14:paraId="6A56A625"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入侵防御系统</w:t>
            </w:r>
          </w:p>
        </w:tc>
        <w:tc>
          <w:tcPr>
            <w:tcW w:w="1276" w:type="dxa"/>
            <w:tcBorders>
              <w:top w:val="nil"/>
              <w:left w:val="nil"/>
              <w:bottom w:val="single" w:sz="4" w:space="0" w:color="auto"/>
              <w:right w:val="single" w:sz="4" w:space="0" w:color="auto"/>
            </w:tcBorders>
            <w:shd w:val="clear" w:color="auto" w:fill="auto"/>
            <w:vAlign w:val="center"/>
          </w:tcPr>
          <w:p w14:paraId="1930BE86"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7E09CF6D"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7CA1F7DF"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33FFA7E" w14:textId="4859AB6F"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4</w:t>
            </w:r>
          </w:p>
        </w:tc>
        <w:tc>
          <w:tcPr>
            <w:tcW w:w="6063" w:type="dxa"/>
            <w:tcBorders>
              <w:top w:val="nil"/>
              <w:left w:val="nil"/>
              <w:bottom w:val="single" w:sz="4" w:space="0" w:color="auto"/>
              <w:right w:val="single" w:sz="4" w:space="0" w:color="auto"/>
            </w:tcBorders>
            <w:shd w:val="clear" w:color="auto" w:fill="auto"/>
            <w:vAlign w:val="center"/>
          </w:tcPr>
          <w:p w14:paraId="7879B5B2"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数据库安全网关</w:t>
            </w:r>
          </w:p>
        </w:tc>
        <w:tc>
          <w:tcPr>
            <w:tcW w:w="1276" w:type="dxa"/>
            <w:tcBorders>
              <w:top w:val="nil"/>
              <w:left w:val="nil"/>
              <w:bottom w:val="single" w:sz="4" w:space="0" w:color="auto"/>
              <w:right w:val="single" w:sz="4" w:space="0" w:color="auto"/>
            </w:tcBorders>
            <w:shd w:val="clear" w:color="auto" w:fill="auto"/>
            <w:vAlign w:val="center"/>
          </w:tcPr>
          <w:p w14:paraId="703C6CAA"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5921B177"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392BF134"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CAF1773" w14:textId="6B36732B"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5</w:t>
            </w:r>
          </w:p>
        </w:tc>
        <w:tc>
          <w:tcPr>
            <w:tcW w:w="6063" w:type="dxa"/>
            <w:tcBorders>
              <w:top w:val="nil"/>
              <w:left w:val="nil"/>
              <w:bottom w:val="single" w:sz="4" w:space="0" w:color="auto"/>
              <w:right w:val="single" w:sz="4" w:space="0" w:color="auto"/>
            </w:tcBorders>
            <w:shd w:val="clear" w:color="auto" w:fill="auto"/>
            <w:vAlign w:val="center"/>
          </w:tcPr>
          <w:p w14:paraId="14239748"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态势感知系统</w:t>
            </w:r>
          </w:p>
        </w:tc>
        <w:tc>
          <w:tcPr>
            <w:tcW w:w="1276" w:type="dxa"/>
            <w:tcBorders>
              <w:top w:val="nil"/>
              <w:left w:val="nil"/>
              <w:bottom w:val="single" w:sz="4" w:space="0" w:color="auto"/>
              <w:right w:val="single" w:sz="4" w:space="0" w:color="auto"/>
            </w:tcBorders>
            <w:shd w:val="clear" w:color="auto" w:fill="auto"/>
            <w:vAlign w:val="center"/>
          </w:tcPr>
          <w:p w14:paraId="346F6C6A"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2</w:t>
            </w:r>
          </w:p>
        </w:tc>
        <w:tc>
          <w:tcPr>
            <w:tcW w:w="708" w:type="dxa"/>
            <w:tcBorders>
              <w:top w:val="nil"/>
              <w:left w:val="nil"/>
              <w:bottom w:val="single" w:sz="4" w:space="0" w:color="auto"/>
              <w:right w:val="single" w:sz="4" w:space="0" w:color="auto"/>
            </w:tcBorders>
            <w:vAlign w:val="center"/>
          </w:tcPr>
          <w:p w14:paraId="319EEE62"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2E96C465"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5D13C4B" w14:textId="01AF8825"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6</w:t>
            </w:r>
          </w:p>
        </w:tc>
        <w:tc>
          <w:tcPr>
            <w:tcW w:w="6063" w:type="dxa"/>
            <w:tcBorders>
              <w:top w:val="nil"/>
              <w:left w:val="nil"/>
              <w:bottom w:val="single" w:sz="4" w:space="0" w:color="auto"/>
              <w:right w:val="single" w:sz="4" w:space="0" w:color="auto"/>
            </w:tcBorders>
            <w:shd w:val="clear" w:color="auto" w:fill="auto"/>
            <w:vAlign w:val="center"/>
          </w:tcPr>
          <w:p w14:paraId="2702F25F"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数据库审计系统</w:t>
            </w:r>
          </w:p>
        </w:tc>
        <w:tc>
          <w:tcPr>
            <w:tcW w:w="1276" w:type="dxa"/>
            <w:tcBorders>
              <w:top w:val="nil"/>
              <w:left w:val="nil"/>
              <w:bottom w:val="single" w:sz="4" w:space="0" w:color="auto"/>
              <w:right w:val="single" w:sz="4" w:space="0" w:color="auto"/>
            </w:tcBorders>
            <w:shd w:val="clear" w:color="auto" w:fill="auto"/>
            <w:vAlign w:val="center"/>
          </w:tcPr>
          <w:p w14:paraId="3718FA48"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544678D7"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2878A6" w14:paraId="6D234404"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8F92CEF" w14:textId="07FC3A06" w:rsidR="002878A6" w:rsidRDefault="00BB680D">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7</w:t>
            </w:r>
          </w:p>
        </w:tc>
        <w:tc>
          <w:tcPr>
            <w:tcW w:w="6063" w:type="dxa"/>
            <w:tcBorders>
              <w:top w:val="nil"/>
              <w:left w:val="nil"/>
              <w:bottom w:val="single" w:sz="4" w:space="0" w:color="auto"/>
              <w:right w:val="single" w:sz="4" w:space="0" w:color="auto"/>
            </w:tcBorders>
            <w:shd w:val="clear" w:color="auto" w:fill="auto"/>
            <w:vAlign w:val="center"/>
          </w:tcPr>
          <w:p w14:paraId="3A3DA949" w14:textId="77777777" w:rsidR="002878A6" w:rsidRDefault="00BB680D">
            <w:pPr>
              <w:widowControl/>
              <w:spacing w:line="360" w:lineRule="auto"/>
              <w:jc w:val="center"/>
              <w:rPr>
                <w:rFonts w:ascii="仿宋" w:eastAsia="仿宋" w:hAnsi="仿宋"/>
                <w:sz w:val="21"/>
                <w:szCs w:val="21"/>
              </w:rPr>
            </w:pPr>
            <w:r>
              <w:rPr>
                <w:rFonts w:ascii="仿宋" w:eastAsia="仿宋" w:hAnsi="仿宋" w:hint="eastAsia"/>
                <w:sz w:val="21"/>
                <w:szCs w:val="21"/>
              </w:rPr>
              <w:t>文件威胁鉴定系统</w:t>
            </w:r>
          </w:p>
        </w:tc>
        <w:tc>
          <w:tcPr>
            <w:tcW w:w="1276" w:type="dxa"/>
            <w:tcBorders>
              <w:top w:val="nil"/>
              <w:left w:val="nil"/>
              <w:bottom w:val="single" w:sz="4" w:space="0" w:color="auto"/>
              <w:right w:val="single" w:sz="4" w:space="0" w:color="auto"/>
            </w:tcBorders>
            <w:shd w:val="clear" w:color="auto" w:fill="auto"/>
            <w:vAlign w:val="center"/>
          </w:tcPr>
          <w:p w14:paraId="6A9434E7" w14:textId="77777777" w:rsidR="002878A6" w:rsidRDefault="00BB680D">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52BE6486" w14:textId="77777777" w:rsidR="002878A6" w:rsidRDefault="00BB680D">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D82977" w14:paraId="21B168C4"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22AE7351" w14:textId="35FE59D3" w:rsidR="00D82977" w:rsidRDefault="008D5841">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8</w:t>
            </w:r>
          </w:p>
        </w:tc>
        <w:tc>
          <w:tcPr>
            <w:tcW w:w="6063" w:type="dxa"/>
            <w:tcBorders>
              <w:top w:val="nil"/>
              <w:left w:val="nil"/>
              <w:bottom w:val="single" w:sz="4" w:space="0" w:color="auto"/>
              <w:right w:val="single" w:sz="4" w:space="0" w:color="auto"/>
            </w:tcBorders>
            <w:shd w:val="clear" w:color="auto" w:fill="auto"/>
            <w:vAlign w:val="center"/>
          </w:tcPr>
          <w:p w14:paraId="198AAF83" w14:textId="3AEE960B" w:rsidR="00D82977" w:rsidRDefault="008D5841">
            <w:pPr>
              <w:widowControl/>
              <w:spacing w:line="360" w:lineRule="auto"/>
              <w:jc w:val="center"/>
              <w:rPr>
                <w:rFonts w:ascii="仿宋" w:eastAsia="仿宋" w:hAnsi="仿宋" w:hint="eastAsia"/>
                <w:sz w:val="21"/>
                <w:szCs w:val="21"/>
              </w:rPr>
            </w:pPr>
            <w:r w:rsidRPr="008D5841">
              <w:rPr>
                <w:rFonts w:ascii="仿宋" w:eastAsia="仿宋" w:hAnsi="仿宋" w:hint="eastAsia"/>
                <w:sz w:val="21"/>
                <w:szCs w:val="21"/>
              </w:rPr>
              <w:t>网络安全分析检测指挥平台</w:t>
            </w:r>
          </w:p>
        </w:tc>
        <w:tc>
          <w:tcPr>
            <w:tcW w:w="1276" w:type="dxa"/>
            <w:tcBorders>
              <w:top w:val="nil"/>
              <w:left w:val="nil"/>
              <w:bottom w:val="single" w:sz="4" w:space="0" w:color="auto"/>
              <w:right w:val="single" w:sz="4" w:space="0" w:color="auto"/>
            </w:tcBorders>
            <w:shd w:val="clear" w:color="auto" w:fill="auto"/>
            <w:vAlign w:val="center"/>
          </w:tcPr>
          <w:p w14:paraId="787BFA32" w14:textId="6DFF04BA" w:rsidR="00D82977" w:rsidRPr="008D5841" w:rsidRDefault="008D5841">
            <w:pPr>
              <w:spacing w:line="360" w:lineRule="auto"/>
              <w:jc w:val="center"/>
              <w:rPr>
                <w:rFonts w:ascii="仿宋" w:eastAsia="仿宋" w:hAnsi="仿宋" w:hint="eastAsia"/>
                <w:sz w:val="21"/>
                <w:szCs w:val="21"/>
              </w:rPr>
            </w:pPr>
            <w:r>
              <w:rPr>
                <w:rFonts w:ascii="仿宋" w:eastAsia="仿宋" w:hAnsi="仿宋"/>
                <w:sz w:val="21"/>
                <w:szCs w:val="21"/>
              </w:rPr>
              <w:t>1</w:t>
            </w:r>
          </w:p>
        </w:tc>
        <w:tc>
          <w:tcPr>
            <w:tcW w:w="708" w:type="dxa"/>
            <w:tcBorders>
              <w:top w:val="nil"/>
              <w:left w:val="nil"/>
              <w:bottom w:val="single" w:sz="4" w:space="0" w:color="auto"/>
              <w:right w:val="single" w:sz="4" w:space="0" w:color="auto"/>
            </w:tcBorders>
            <w:vAlign w:val="center"/>
          </w:tcPr>
          <w:p w14:paraId="473A468D" w14:textId="6B654084" w:rsidR="00D82977" w:rsidRDefault="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D82977" w14:paraId="7F5BCDFE"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1DCC2FB5" w14:textId="26273BF7" w:rsidR="00D82977" w:rsidRDefault="008D5841">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1</w:t>
            </w:r>
            <w:r w:rsidR="002D4D25">
              <w:rPr>
                <w:rFonts w:ascii="仿宋" w:eastAsia="仿宋" w:hAnsi="仿宋"/>
                <w:color w:val="000000"/>
                <w:sz w:val="21"/>
                <w:szCs w:val="21"/>
              </w:rPr>
              <w:t>9</w:t>
            </w:r>
          </w:p>
        </w:tc>
        <w:tc>
          <w:tcPr>
            <w:tcW w:w="6063" w:type="dxa"/>
            <w:tcBorders>
              <w:top w:val="nil"/>
              <w:left w:val="nil"/>
              <w:bottom w:val="single" w:sz="4" w:space="0" w:color="auto"/>
              <w:right w:val="single" w:sz="4" w:space="0" w:color="auto"/>
            </w:tcBorders>
            <w:shd w:val="clear" w:color="auto" w:fill="auto"/>
            <w:vAlign w:val="center"/>
          </w:tcPr>
          <w:p w14:paraId="3D4F07F3" w14:textId="58796DDC" w:rsidR="00D82977" w:rsidRDefault="008D5841" w:rsidP="008D5841">
            <w:pPr>
              <w:widowControl/>
              <w:spacing w:line="360" w:lineRule="auto"/>
              <w:jc w:val="center"/>
              <w:rPr>
                <w:rFonts w:ascii="仿宋" w:eastAsia="仿宋" w:hAnsi="仿宋" w:hint="eastAsia"/>
                <w:sz w:val="21"/>
                <w:szCs w:val="21"/>
              </w:rPr>
            </w:pPr>
            <w:r w:rsidRPr="008D5841">
              <w:rPr>
                <w:rFonts w:ascii="仿宋" w:eastAsia="仿宋" w:hAnsi="仿宋" w:hint="eastAsia"/>
                <w:sz w:val="21"/>
                <w:szCs w:val="21"/>
              </w:rPr>
              <w:t>数据中心核心防火墙</w:t>
            </w:r>
          </w:p>
        </w:tc>
        <w:tc>
          <w:tcPr>
            <w:tcW w:w="1276" w:type="dxa"/>
            <w:tcBorders>
              <w:top w:val="nil"/>
              <w:left w:val="nil"/>
              <w:bottom w:val="single" w:sz="4" w:space="0" w:color="auto"/>
              <w:right w:val="single" w:sz="4" w:space="0" w:color="auto"/>
            </w:tcBorders>
            <w:shd w:val="clear" w:color="auto" w:fill="auto"/>
            <w:vAlign w:val="center"/>
          </w:tcPr>
          <w:p w14:paraId="1BF0BCE9" w14:textId="4971A943" w:rsidR="00D82977" w:rsidRDefault="008D5841">
            <w:pPr>
              <w:spacing w:line="360" w:lineRule="auto"/>
              <w:jc w:val="center"/>
              <w:rPr>
                <w:rFonts w:ascii="仿宋" w:eastAsia="仿宋" w:hAnsi="仿宋" w:hint="eastAsia"/>
                <w:sz w:val="21"/>
                <w:szCs w:val="21"/>
              </w:rPr>
            </w:pPr>
            <w:r>
              <w:rPr>
                <w:rFonts w:ascii="仿宋" w:eastAsia="仿宋" w:hAnsi="仿宋" w:hint="eastAsia"/>
                <w:sz w:val="21"/>
                <w:szCs w:val="21"/>
              </w:rPr>
              <w:t>2</w:t>
            </w:r>
          </w:p>
        </w:tc>
        <w:tc>
          <w:tcPr>
            <w:tcW w:w="708" w:type="dxa"/>
            <w:tcBorders>
              <w:top w:val="nil"/>
              <w:left w:val="nil"/>
              <w:bottom w:val="single" w:sz="4" w:space="0" w:color="auto"/>
              <w:right w:val="single" w:sz="4" w:space="0" w:color="auto"/>
            </w:tcBorders>
            <w:vAlign w:val="center"/>
          </w:tcPr>
          <w:p w14:paraId="7D8C02FE" w14:textId="15130D2B" w:rsidR="00D82977" w:rsidRDefault="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8D5841" w14:paraId="09648F4F"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2B362B39" w14:textId="34DE9722" w:rsidR="008D5841" w:rsidRDefault="00F913E0">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2</w:t>
            </w:r>
            <w:r>
              <w:rPr>
                <w:rFonts w:ascii="仿宋" w:eastAsia="仿宋" w:hAnsi="仿宋"/>
                <w:color w:val="000000"/>
                <w:sz w:val="21"/>
                <w:szCs w:val="21"/>
              </w:rPr>
              <w:t>0</w:t>
            </w:r>
          </w:p>
        </w:tc>
        <w:tc>
          <w:tcPr>
            <w:tcW w:w="6063" w:type="dxa"/>
            <w:tcBorders>
              <w:top w:val="nil"/>
              <w:left w:val="nil"/>
              <w:bottom w:val="single" w:sz="4" w:space="0" w:color="auto"/>
              <w:right w:val="single" w:sz="4" w:space="0" w:color="auto"/>
            </w:tcBorders>
            <w:shd w:val="clear" w:color="auto" w:fill="auto"/>
            <w:vAlign w:val="center"/>
          </w:tcPr>
          <w:p w14:paraId="5824F289" w14:textId="0A272DC6" w:rsidR="008D5841" w:rsidRDefault="008D5841">
            <w:pPr>
              <w:widowControl/>
              <w:spacing w:line="360" w:lineRule="auto"/>
              <w:jc w:val="center"/>
              <w:rPr>
                <w:rFonts w:ascii="仿宋" w:eastAsia="仿宋" w:hAnsi="仿宋" w:hint="eastAsia"/>
                <w:sz w:val="21"/>
                <w:szCs w:val="21"/>
              </w:rPr>
            </w:pPr>
            <w:r w:rsidRPr="008D5841">
              <w:rPr>
                <w:rFonts w:ascii="仿宋" w:eastAsia="仿宋" w:hAnsi="仿宋"/>
                <w:sz w:val="21"/>
                <w:szCs w:val="21"/>
              </w:rPr>
              <w:t>安全接入网关</w:t>
            </w:r>
          </w:p>
        </w:tc>
        <w:tc>
          <w:tcPr>
            <w:tcW w:w="1276" w:type="dxa"/>
            <w:tcBorders>
              <w:top w:val="nil"/>
              <w:left w:val="nil"/>
              <w:bottom w:val="single" w:sz="4" w:space="0" w:color="auto"/>
              <w:right w:val="single" w:sz="4" w:space="0" w:color="auto"/>
            </w:tcBorders>
            <w:shd w:val="clear" w:color="auto" w:fill="auto"/>
            <w:vAlign w:val="center"/>
          </w:tcPr>
          <w:p w14:paraId="1C7960E4" w14:textId="28774AC1" w:rsidR="008D5841" w:rsidRDefault="008D5841">
            <w:pPr>
              <w:spacing w:line="360" w:lineRule="auto"/>
              <w:jc w:val="center"/>
              <w:rPr>
                <w:rFonts w:ascii="仿宋" w:eastAsia="仿宋" w:hAnsi="仿宋" w:hint="eastAsia"/>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7786CC9D" w14:textId="16ECF015" w:rsidR="008D5841" w:rsidRDefault="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8D5841" w14:paraId="3F8B3508"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877648C" w14:textId="1A3DB410" w:rsidR="008D5841" w:rsidRDefault="00F913E0">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2</w:t>
            </w:r>
            <w:r>
              <w:rPr>
                <w:rFonts w:ascii="仿宋" w:eastAsia="仿宋" w:hAnsi="仿宋"/>
                <w:color w:val="000000"/>
                <w:sz w:val="21"/>
                <w:szCs w:val="21"/>
              </w:rPr>
              <w:t>1</w:t>
            </w:r>
          </w:p>
        </w:tc>
        <w:tc>
          <w:tcPr>
            <w:tcW w:w="6063" w:type="dxa"/>
            <w:tcBorders>
              <w:top w:val="nil"/>
              <w:left w:val="nil"/>
              <w:bottom w:val="single" w:sz="4" w:space="0" w:color="auto"/>
              <w:right w:val="single" w:sz="4" w:space="0" w:color="auto"/>
            </w:tcBorders>
            <w:shd w:val="clear" w:color="auto" w:fill="auto"/>
            <w:vAlign w:val="center"/>
          </w:tcPr>
          <w:p w14:paraId="47593CA1" w14:textId="3BD85C7B" w:rsidR="008D5841" w:rsidRDefault="008D5841">
            <w:pPr>
              <w:widowControl/>
              <w:spacing w:line="360" w:lineRule="auto"/>
              <w:jc w:val="center"/>
              <w:rPr>
                <w:rFonts w:ascii="仿宋" w:eastAsia="仿宋" w:hAnsi="仿宋" w:hint="eastAsia"/>
                <w:sz w:val="21"/>
                <w:szCs w:val="21"/>
              </w:rPr>
            </w:pPr>
            <w:r w:rsidRPr="008D5841">
              <w:rPr>
                <w:rFonts w:ascii="仿宋" w:eastAsia="仿宋" w:hAnsi="仿宋"/>
                <w:sz w:val="21"/>
                <w:szCs w:val="21"/>
              </w:rPr>
              <w:t>抗拒服务统</w:t>
            </w:r>
          </w:p>
        </w:tc>
        <w:tc>
          <w:tcPr>
            <w:tcW w:w="1276" w:type="dxa"/>
            <w:tcBorders>
              <w:top w:val="nil"/>
              <w:left w:val="nil"/>
              <w:bottom w:val="single" w:sz="4" w:space="0" w:color="auto"/>
              <w:right w:val="single" w:sz="4" w:space="0" w:color="auto"/>
            </w:tcBorders>
            <w:shd w:val="clear" w:color="auto" w:fill="auto"/>
            <w:vAlign w:val="center"/>
          </w:tcPr>
          <w:p w14:paraId="4577CA4C" w14:textId="037B98AC" w:rsidR="008D5841" w:rsidRDefault="008D5841">
            <w:pPr>
              <w:spacing w:line="360" w:lineRule="auto"/>
              <w:jc w:val="center"/>
              <w:rPr>
                <w:rFonts w:ascii="仿宋" w:eastAsia="仿宋" w:hAnsi="仿宋" w:hint="eastAsia"/>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1F98AF56" w14:textId="1AC317B8" w:rsidR="008D5841" w:rsidRDefault="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8D5841" w14:paraId="58EB0D09"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08200CE0" w14:textId="250FE9FC" w:rsidR="008D5841" w:rsidRDefault="00F913E0">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2</w:t>
            </w:r>
            <w:r>
              <w:rPr>
                <w:rFonts w:ascii="仿宋" w:eastAsia="仿宋" w:hAnsi="仿宋"/>
                <w:color w:val="000000"/>
                <w:sz w:val="21"/>
                <w:szCs w:val="21"/>
              </w:rPr>
              <w:t>2</w:t>
            </w:r>
          </w:p>
        </w:tc>
        <w:tc>
          <w:tcPr>
            <w:tcW w:w="6063" w:type="dxa"/>
            <w:tcBorders>
              <w:top w:val="nil"/>
              <w:left w:val="nil"/>
              <w:bottom w:val="single" w:sz="4" w:space="0" w:color="auto"/>
              <w:right w:val="single" w:sz="4" w:space="0" w:color="auto"/>
            </w:tcBorders>
            <w:shd w:val="clear" w:color="auto" w:fill="auto"/>
            <w:vAlign w:val="center"/>
          </w:tcPr>
          <w:p w14:paraId="509AA5B8" w14:textId="4A707116" w:rsidR="008D5841" w:rsidRDefault="008D5841">
            <w:pPr>
              <w:widowControl/>
              <w:spacing w:line="360" w:lineRule="auto"/>
              <w:jc w:val="center"/>
              <w:rPr>
                <w:rFonts w:ascii="仿宋" w:eastAsia="仿宋" w:hAnsi="仿宋" w:hint="eastAsia"/>
                <w:sz w:val="21"/>
                <w:szCs w:val="21"/>
              </w:rPr>
            </w:pPr>
            <w:r w:rsidRPr="008D5841">
              <w:rPr>
                <w:rFonts w:ascii="仿宋" w:eastAsia="仿宋" w:hAnsi="仿宋" w:hint="eastAsia"/>
                <w:sz w:val="21"/>
                <w:szCs w:val="21"/>
              </w:rPr>
              <w:t>网络</w:t>
            </w:r>
            <w:r>
              <w:rPr>
                <w:rFonts w:ascii="仿宋" w:eastAsia="仿宋" w:hAnsi="仿宋" w:hint="eastAsia"/>
                <w:sz w:val="21"/>
                <w:szCs w:val="21"/>
              </w:rPr>
              <w:t>数</w:t>
            </w:r>
            <w:r w:rsidRPr="008D5841">
              <w:rPr>
                <w:rFonts w:ascii="仿宋" w:eastAsia="仿宋" w:hAnsi="仿宋" w:hint="eastAsia"/>
                <w:sz w:val="21"/>
                <w:szCs w:val="21"/>
              </w:rPr>
              <w:t>据防</w:t>
            </w:r>
            <w:r>
              <w:rPr>
                <w:rFonts w:ascii="仿宋" w:eastAsia="仿宋" w:hAnsi="仿宋" w:hint="eastAsia"/>
                <w:sz w:val="21"/>
                <w:szCs w:val="21"/>
              </w:rPr>
              <w:t>泄</w:t>
            </w:r>
            <w:r w:rsidRPr="008D5841">
              <w:rPr>
                <w:rFonts w:ascii="仿宋" w:eastAsia="仿宋" w:hAnsi="仿宋" w:hint="eastAsia"/>
                <w:sz w:val="21"/>
                <w:szCs w:val="21"/>
              </w:rPr>
              <w:t>漏</w:t>
            </w:r>
            <w:r>
              <w:rPr>
                <w:rFonts w:ascii="仿宋" w:eastAsia="仿宋" w:hAnsi="仿宋" w:hint="eastAsia"/>
                <w:sz w:val="21"/>
                <w:szCs w:val="21"/>
              </w:rPr>
              <w:t>系统</w:t>
            </w:r>
            <w:r w:rsidRPr="008D5841">
              <w:rPr>
                <w:rFonts w:ascii="仿宋" w:eastAsia="仿宋" w:hAnsi="仿宋" w:hint="eastAsia"/>
                <w:sz w:val="21"/>
                <w:szCs w:val="21"/>
              </w:rPr>
              <w:t>探针</w:t>
            </w:r>
          </w:p>
        </w:tc>
        <w:tc>
          <w:tcPr>
            <w:tcW w:w="1276" w:type="dxa"/>
            <w:tcBorders>
              <w:top w:val="nil"/>
              <w:left w:val="nil"/>
              <w:bottom w:val="single" w:sz="4" w:space="0" w:color="auto"/>
              <w:right w:val="single" w:sz="4" w:space="0" w:color="auto"/>
            </w:tcBorders>
            <w:shd w:val="clear" w:color="auto" w:fill="auto"/>
            <w:vAlign w:val="center"/>
          </w:tcPr>
          <w:p w14:paraId="57D47476" w14:textId="1D95FEDF" w:rsidR="008D5841" w:rsidRDefault="008D5841">
            <w:pPr>
              <w:spacing w:line="360" w:lineRule="auto"/>
              <w:jc w:val="center"/>
              <w:rPr>
                <w:rFonts w:ascii="仿宋" w:eastAsia="仿宋" w:hAnsi="仿宋" w:hint="eastAsia"/>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0C84ACEF" w14:textId="1E5F84C9" w:rsidR="008D5841" w:rsidRDefault="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8D5841" w14:paraId="3DF69CBE"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06867C8" w14:textId="2A3C5C18" w:rsidR="008D5841" w:rsidRDefault="00F913E0" w:rsidP="008D5841">
            <w:pPr>
              <w:widowControl/>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2</w:t>
            </w:r>
            <w:r>
              <w:rPr>
                <w:rFonts w:ascii="仿宋" w:eastAsia="仿宋" w:hAnsi="仿宋"/>
                <w:color w:val="000000"/>
                <w:sz w:val="21"/>
                <w:szCs w:val="21"/>
              </w:rPr>
              <w:t>3</w:t>
            </w:r>
          </w:p>
        </w:tc>
        <w:tc>
          <w:tcPr>
            <w:tcW w:w="6063" w:type="dxa"/>
            <w:tcBorders>
              <w:top w:val="nil"/>
              <w:left w:val="nil"/>
              <w:bottom w:val="single" w:sz="4" w:space="0" w:color="auto"/>
              <w:right w:val="single" w:sz="4" w:space="0" w:color="auto"/>
            </w:tcBorders>
            <w:shd w:val="clear" w:color="auto" w:fill="auto"/>
            <w:vAlign w:val="center"/>
          </w:tcPr>
          <w:p w14:paraId="20624B5C" w14:textId="60C41949" w:rsidR="008D5841" w:rsidRDefault="008D5841" w:rsidP="008D5841">
            <w:pPr>
              <w:widowControl/>
              <w:spacing w:line="360" w:lineRule="auto"/>
              <w:jc w:val="center"/>
              <w:rPr>
                <w:rFonts w:ascii="仿宋" w:eastAsia="仿宋" w:hAnsi="仿宋" w:hint="eastAsia"/>
                <w:sz w:val="21"/>
                <w:szCs w:val="21"/>
              </w:rPr>
            </w:pPr>
            <w:r w:rsidRPr="008D5841">
              <w:rPr>
                <w:rFonts w:ascii="仿宋" w:eastAsia="仿宋" w:hAnsi="仿宋" w:hint="eastAsia"/>
                <w:sz w:val="21"/>
                <w:szCs w:val="21"/>
              </w:rPr>
              <w:t>数据库脱敏系统</w:t>
            </w:r>
          </w:p>
        </w:tc>
        <w:tc>
          <w:tcPr>
            <w:tcW w:w="1276" w:type="dxa"/>
            <w:tcBorders>
              <w:top w:val="nil"/>
              <w:left w:val="nil"/>
              <w:bottom w:val="single" w:sz="4" w:space="0" w:color="auto"/>
              <w:right w:val="single" w:sz="4" w:space="0" w:color="auto"/>
            </w:tcBorders>
            <w:shd w:val="clear" w:color="auto" w:fill="auto"/>
            <w:vAlign w:val="center"/>
          </w:tcPr>
          <w:p w14:paraId="75F1CAE1" w14:textId="5E0AFBD4" w:rsidR="008D5841" w:rsidRDefault="008D5841" w:rsidP="008D5841">
            <w:pPr>
              <w:spacing w:line="360" w:lineRule="auto"/>
              <w:jc w:val="center"/>
              <w:rPr>
                <w:rFonts w:ascii="仿宋" w:eastAsia="仿宋" w:hAnsi="仿宋" w:hint="eastAsia"/>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58011E5C" w14:textId="666BECF3" w:rsidR="008D5841" w:rsidRDefault="008D5841" w:rsidP="008D5841">
            <w:pPr>
              <w:spacing w:line="360" w:lineRule="auto"/>
              <w:jc w:val="center"/>
              <w:rPr>
                <w:rFonts w:ascii="仿宋" w:eastAsia="仿宋" w:hAnsi="仿宋" w:hint="eastAsia"/>
                <w:color w:val="000000"/>
                <w:sz w:val="21"/>
                <w:szCs w:val="21"/>
              </w:rPr>
            </w:pPr>
            <w:r>
              <w:rPr>
                <w:rFonts w:ascii="仿宋" w:eastAsia="仿宋" w:hAnsi="仿宋" w:hint="eastAsia"/>
                <w:color w:val="000000"/>
                <w:sz w:val="21"/>
                <w:szCs w:val="21"/>
              </w:rPr>
              <w:t>套</w:t>
            </w:r>
          </w:p>
        </w:tc>
      </w:tr>
      <w:tr w:rsidR="008D5841" w14:paraId="641C7A8F"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CF53766" w14:textId="5D40E784" w:rsidR="008D5841" w:rsidRDefault="00F913E0"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24</w:t>
            </w:r>
          </w:p>
        </w:tc>
        <w:tc>
          <w:tcPr>
            <w:tcW w:w="6063" w:type="dxa"/>
            <w:tcBorders>
              <w:top w:val="nil"/>
              <w:left w:val="nil"/>
              <w:bottom w:val="single" w:sz="4" w:space="0" w:color="auto"/>
              <w:right w:val="single" w:sz="4" w:space="0" w:color="auto"/>
            </w:tcBorders>
            <w:shd w:val="clear" w:color="auto" w:fill="auto"/>
            <w:vAlign w:val="center"/>
          </w:tcPr>
          <w:p w14:paraId="665B3E43"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负载均衡系统</w:t>
            </w:r>
          </w:p>
        </w:tc>
        <w:tc>
          <w:tcPr>
            <w:tcW w:w="1276" w:type="dxa"/>
            <w:tcBorders>
              <w:top w:val="nil"/>
              <w:left w:val="nil"/>
              <w:bottom w:val="single" w:sz="4" w:space="0" w:color="auto"/>
              <w:right w:val="single" w:sz="4" w:space="0" w:color="auto"/>
            </w:tcBorders>
            <w:shd w:val="clear" w:color="auto" w:fill="auto"/>
            <w:vAlign w:val="center"/>
          </w:tcPr>
          <w:p w14:paraId="55707412"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sz w:val="21"/>
                <w:szCs w:val="21"/>
              </w:rPr>
              <w:t>2</w:t>
            </w:r>
          </w:p>
        </w:tc>
        <w:tc>
          <w:tcPr>
            <w:tcW w:w="708" w:type="dxa"/>
            <w:tcBorders>
              <w:top w:val="nil"/>
              <w:left w:val="nil"/>
              <w:bottom w:val="single" w:sz="4" w:space="0" w:color="auto"/>
              <w:right w:val="single" w:sz="4" w:space="0" w:color="auto"/>
            </w:tcBorders>
            <w:vAlign w:val="center"/>
          </w:tcPr>
          <w:p w14:paraId="5621A750"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36023F08"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33969944" w14:textId="05E1611A" w:rsidR="008D5841" w:rsidRDefault="00F913E0"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25</w:t>
            </w:r>
          </w:p>
        </w:tc>
        <w:tc>
          <w:tcPr>
            <w:tcW w:w="6063" w:type="dxa"/>
            <w:tcBorders>
              <w:top w:val="nil"/>
              <w:left w:val="nil"/>
              <w:bottom w:val="single" w:sz="4" w:space="0" w:color="auto"/>
              <w:right w:val="single" w:sz="4" w:space="0" w:color="auto"/>
            </w:tcBorders>
            <w:shd w:val="clear" w:color="auto" w:fill="auto"/>
            <w:vAlign w:val="center"/>
          </w:tcPr>
          <w:p w14:paraId="33828CF6" w14:textId="77777777"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sz w:val="21"/>
                <w:szCs w:val="21"/>
              </w:rPr>
              <w:t>业务支撑系统</w:t>
            </w:r>
          </w:p>
        </w:tc>
        <w:tc>
          <w:tcPr>
            <w:tcW w:w="1276" w:type="dxa"/>
            <w:tcBorders>
              <w:top w:val="nil"/>
              <w:left w:val="nil"/>
              <w:bottom w:val="single" w:sz="4" w:space="0" w:color="auto"/>
              <w:right w:val="single" w:sz="4" w:space="0" w:color="auto"/>
            </w:tcBorders>
            <w:shd w:val="clear" w:color="auto" w:fill="auto"/>
            <w:vAlign w:val="center"/>
          </w:tcPr>
          <w:p w14:paraId="3266893E"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sz w:val="21"/>
                <w:szCs w:val="21"/>
              </w:rPr>
              <w:t>4</w:t>
            </w:r>
          </w:p>
        </w:tc>
        <w:tc>
          <w:tcPr>
            <w:tcW w:w="708" w:type="dxa"/>
            <w:tcBorders>
              <w:top w:val="nil"/>
              <w:left w:val="nil"/>
              <w:bottom w:val="single" w:sz="4" w:space="0" w:color="auto"/>
              <w:right w:val="single" w:sz="4" w:space="0" w:color="auto"/>
            </w:tcBorders>
            <w:vAlign w:val="center"/>
          </w:tcPr>
          <w:p w14:paraId="22ABDB21"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8D5841" w14:paraId="3C22C4FB"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0F38D8AC" w14:textId="4EAB2343" w:rsidR="008D5841" w:rsidRDefault="00F913E0"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26</w:t>
            </w:r>
          </w:p>
        </w:tc>
        <w:tc>
          <w:tcPr>
            <w:tcW w:w="6063" w:type="dxa"/>
            <w:tcBorders>
              <w:top w:val="nil"/>
              <w:left w:val="nil"/>
              <w:bottom w:val="single" w:sz="4" w:space="0" w:color="auto"/>
              <w:right w:val="single" w:sz="4" w:space="0" w:color="auto"/>
            </w:tcBorders>
            <w:shd w:val="clear" w:color="auto" w:fill="auto"/>
            <w:vAlign w:val="center"/>
          </w:tcPr>
          <w:p w14:paraId="12DCEBE5" w14:textId="77777777"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sz w:val="21"/>
                <w:szCs w:val="21"/>
              </w:rPr>
              <w:t>通信控制系统</w:t>
            </w:r>
          </w:p>
        </w:tc>
        <w:tc>
          <w:tcPr>
            <w:tcW w:w="1276" w:type="dxa"/>
            <w:tcBorders>
              <w:top w:val="nil"/>
              <w:left w:val="nil"/>
              <w:bottom w:val="single" w:sz="4" w:space="0" w:color="auto"/>
              <w:right w:val="single" w:sz="4" w:space="0" w:color="auto"/>
            </w:tcBorders>
            <w:shd w:val="clear" w:color="auto" w:fill="auto"/>
            <w:vAlign w:val="center"/>
          </w:tcPr>
          <w:p w14:paraId="40526684"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sz w:val="21"/>
                <w:szCs w:val="21"/>
              </w:rPr>
              <w:t>2</w:t>
            </w:r>
          </w:p>
        </w:tc>
        <w:tc>
          <w:tcPr>
            <w:tcW w:w="708" w:type="dxa"/>
            <w:tcBorders>
              <w:top w:val="nil"/>
              <w:left w:val="nil"/>
              <w:bottom w:val="single" w:sz="4" w:space="0" w:color="auto"/>
              <w:right w:val="single" w:sz="4" w:space="0" w:color="auto"/>
            </w:tcBorders>
            <w:vAlign w:val="center"/>
          </w:tcPr>
          <w:p w14:paraId="3433A3E1"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8D5841" w14:paraId="6A47CA82"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1CEBADA6" w14:textId="21B1F96A" w:rsidR="008D5841" w:rsidRDefault="00F913E0"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27</w:t>
            </w:r>
          </w:p>
        </w:tc>
        <w:tc>
          <w:tcPr>
            <w:tcW w:w="6063" w:type="dxa"/>
            <w:tcBorders>
              <w:top w:val="nil"/>
              <w:left w:val="nil"/>
              <w:bottom w:val="single" w:sz="4" w:space="0" w:color="auto"/>
              <w:right w:val="single" w:sz="4" w:space="0" w:color="auto"/>
            </w:tcBorders>
            <w:shd w:val="clear" w:color="auto" w:fill="auto"/>
            <w:vAlign w:val="center"/>
          </w:tcPr>
          <w:p w14:paraId="18717254" w14:textId="77777777"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sz w:val="21"/>
                <w:szCs w:val="21"/>
              </w:rPr>
              <w:t>视频会议系统</w:t>
            </w:r>
          </w:p>
        </w:tc>
        <w:tc>
          <w:tcPr>
            <w:tcW w:w="1276" w:type="dxa"/>
            <w:tcBorders>
              <w:top w:val="nil"/>
              <w:left w:val="nil"/>
              <w:bottom w:val="single" w:sz="4" w:space="0" w:color="auto"/>
              <w:right w:val="single" w:sz="4" w:space="0" w:color="auto"/>
            </w:tcBorders>
            <w:shd w:val="clear" w:color="auto" w:fill="auto"/>
            <w:vAlign w:val="center"/>
          </w:tcPr>
          <w:p w14:paraId="533BBCC2"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sz w:val="21"/>
                <w:szCs w:val="21"/>
              </w:rPr>
              <w:t>2</w:t>
            </w:r>
          </w:p>
        </w:tc>
        <w:tc>
          <w:tcPr>
            <w:tcW w:w="708" w:type="dxa"/>
            <w:tcBorders>
              <w:top w:val="nil"/>
              <w:left w:val="nil"/>
              <w:bottom w:val="single" w:sz="4" w:space="0" w:color="auto"/>
              <w:right w:val="single" w:sz="4" w:space="0" w:color="auto"/>
            </w:tcBorders>
            <w:vAlign w:val="center"/>
          </w:tcPr>
          <w:p w14:paraId="35C539D1"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8D5841" w14:paraId="158E3B1E"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5F30D748" w14:textId="568B9174"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lastRenderedPageBreak/>
              <w:t>2</w:t>
            </w:r>
            <w:r w:rsidR="00F913E0">
              <w:rPr>
                <w:rFonts w:ascii="仿宋" w:eastAsia="仿宋" w:hAnsi="仿宋"/>
                <w:color w:val="000000"/>
                <w:sz w:val="21"/>
                <w:szCs w:val="21"/>
              </w:rPr>
              <w:t>8</w:t>
            </w:r>
          </w:p>
        </w:tc>
        <w:tc>
          <w:tcPr>
            <w:tcW w:w="6063" w:type="dxa"/>
            <w:tcBorders>
              <w:top w:val="nil"/>
              <w:left w:val="nil"/>
              <w:bottom w:val="single" w:sz="4" w:space="0" w:color="auto"/>
              <w:right w:val="single" w:sz="4" w:space="0" w:color="auto"/>
            </w:tcBorders>
            <w:shd w:val="clear" w:color="auto" w:fill="auto"/>
            <w:vAlign w:val="center"/>
          </w:tcPr>
          <w:p w14:paraId="6FBFE13C" w14:textId="77777777"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sz w:val="21"/>
                <w:szCs w:val="21"/>
              </w:rPr>
              <w:t>会议室多业务网关（带</w:t>
            </w:r>
            <w:proofErr w:type="spellStart"/>
            <w:r>
              <w:rPr>
                <w:rFonts w:ascii="仿宋" w:eastAsia="仿宋" w:hAnsi="仿宋" w:hint="eastAsia"/>
                <w:sz w:val="21"/>
                <w:szCs w:val="21"/>
              </w:rPr>
              <w:t>wifi</w:t>
            </w:r>
            <w:proofErr w:type="spellEnd"/>
            <w:r>
              <w:rPr>
                <w:rFonts w:ascii="仿宋" w:eastAsia="仿宋" w:hAnsi="仿宋" w:hint="eastAsia"/>
                <w:sz w:val="21"/>
                <w:szCs w:val="21"/>
              </w:rPr>
              <w:t>功能）</w:t>
            </w:r>
          </w:p>
        </w:tc>
        <w:tc>
          <w:tcPr>
            <w:tcW w:w="1276" w:type="dxa"/>
            <w:tcBorders>
              <w:top w:val="nil"/>
              <w:left w:val="nil"/>
              <w:bottom w:val="single" w:sz="4" w:space="0" w:color="auto"/>
              <w:right w:val="single" w:sz="4" w:space="0" w:color="auto"/>
            </w:tcBorders>
            <w:shd w:val="clear" w:color="auto" w:fill="auto"/>
            <w:vAlign w:val="center"/>
          </w:tcPr>
          <w:p w14:paraId="2F30B335"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sz w:val="21"/>
                <w:szCs w:val="21"/>
              </w:rPr>
              <w:t>1</w:t>
            </w:r>
          </w:p>
        </w:tc>
        <w:tc>
          <w:tcPr>
            <w:tcW w:w="708" w:type="dxa"/>
            <w:tcBorders>
              <w:top w:val="nil"/>
              <w:left w:val="nil"/>
              <w:bottom w:val="single" w:sz="4" w:space="0" w:color="auto"/>
              <w:right w:val="single" w:sz="4" w:space="0" w:color="auto"/>
            </w:tcBorders>
            <w:vAlign w:val="center"/>
          </w:tcPr>
          <w:p w14:paraId="7A57CE32"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8D5841" w14:paraId="4C9F932A"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0C7EB78E" w14:textId="2223CDBB"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2</w:t>
            </w:r>
            <w:r w:rsidR="00F913E0">
              <w:rPr>
                <w:rFonts w:ascii="仿宋" w:eastAsia="仿宋" w:hAnsi="仿宋"/>
                <w:color w:val="000000"/>
                <w:sz w:val="21"/>
                <w:szCs w:val="21"/>
              </w:rPr>
              <w:t>9</w:t>
            </w:r>
          </w:p>
        </w:tc>
        <w:tc>
          <w:tcPr>
            <w:tcW w:w="6063" w:type="dxa"/>
            <w:tcBorders>
              <w:top w:val="nil"/>
              <w:left w:val="nil"/>
              <w:bottom w:val="single" w:sz="4" w:space="0" w:color="auto"/>
              <w:right w:val="single" w:sz="4" w:space="0" w:color="auto"/>
            </w:tcBorders>
            <w:shd w:val="clear" w:color="auto" w:fill="auto"/>
            <w:vAlign w:val="center"/>
          </w:tcPr>
          <w:p w14:paraId="74548B43"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无线控制器</w:t>
            </w:r>
          </w:p>
        </w:tc>
        <w:tc>
          <w:tcPr>
            <w:tcW w:w="1276" w:type="dxa"/>
            <w:tcBorders>
              <w:top w:val="nil"/>
              <w:left w:val="nil"/>
              <w:bottom w:val="single" w:sz="4" w:space="0" w:color="auto"/>
              <w:right w:val="single" w:sz="4" w:space="0" w:color="auto"/>
            </w:tcBorders>
            <w:shd w:val="clear" w:color="auto" w:fill="auto"/>
            <w:vAlign w:val="center"/>
          </w:tcPr>
          <w:p w14:paraId="6A6F90E2"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sz w:val="21"/>
                <w:szCs w:val="21"/>
              </w:rPr>
              <w:t>2</w:t>
            </w:r>
          </w:p>
        </w:tc>
        <w:tc>
          <w:tcPr>
            <w:tcW w:w="708" w:type="dxa"/>
            <w:tcBorders>
              <w:top w:val="nil"/>
              <w:left w:val="nil"/>
              <w:bottom w:val="single" w:sz="4" w:space="0" w:color="auto"/>
              <w:right w:val="single" w:sz="4" w:space="0" w:color="auto"/>
            </w:tcBorders>
            <w:vAlign w:val="center"/>
          </w:tcPr>
          <w:p w14:paraId="55161E91"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台</w:t>
            </w:r>
          </w:p>
        </w:tc>
      </w:tr>
      <w:tr w:rsidR="008D5841" w14:paraId="40202D4C"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20DDA114" w14:textId="5A8207F5" w:rsidR="008D5841" w:rsidRDefault="00F913E0"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30</w:t>
            </w:r>
          </w:p>
        </w:tc>
        <w:tc>
          <w:tcPr>
            <w:tcW w:w="6063" w:type="dxa"/>
            <w:tcBorders>
              <w:top w:val="nil"/>
              <w:left w:val="nil"/>
              <w:bottom w:val="single" w:sz="4" w:space="0" w:color="auto"/>
              <w:right w:val="single" w:sz="4" w:space="0" w:color="auto"/>
            </w:tcBorders>
            <w:shd w:val="clear" w:color="auto" w:fill="auto"/>
            <w:vAlign w:val="center"/>
          </w:tcPr>
          <w:p w14:paraId="7179488A"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无线A</w:t>
            </w:r>
            <w:r>
              <w:rPr>
                <w:rFonts w:ascii="仿宋" w:eastAsia="仿宋" w:hAnsi="仿宋"/>
                <w:sz w:val="21"/>
                <w:szCs w:val="21"/>
              </w:rPr>
              <w:t>P</w:t>
            </w:r>
          </w:p>
        </w:tc>
        <w:tc>
          <w:tcPr>
            <w:tcW w:w="1276" w:type="dxa"/>
            <w:tcBorders>
              <w:top w:val="nil"/>
              <w:left w:val="nil"/>
              <w:bottom w:val="single" w:sz="4" w:space="0" w:color="auto"/>
              <w:right w:val="single" w:sz="4" w:space="0" w:color="auto"/>
            </w:tcBorders>
            <w:shd w:val="clear" w:color="auto" w:fill="auto"/>
            <w:vAlign w:val="center"/>
          </w:tcPr>
          <w:p w14:paraId="54E0D2E3"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sz w:val="21"/>
                <w:szCs w:val="21"/>
              </w:rPr>
              <w:t>5</w:t>
            </w:r>
            <w:r>
              <w:rPr>
                <w:rFonts w:ascii="仿宋" w:eastAsia="仿宋" w:hAnsi="仿宋"/>
                <w:sz w:val="21"/>
                <w:szCs w:val="21"/>
              </w:rPr>
              <w:t>0</w:t>
            </w:r>
          </w:p>
        </w:tc>
        <w:tc>
          <w:tcPr>
            <w:tcW w:w="708" w:type="dxa"/>
            <w:tcBorders>
              <w:top w:val="nil"/>
              <w:left w:val="nil"/>
              <w:bottom w:val="single" w:sz="4" w:space="0" w:color="auto"/>
              <w:right w:val="single" w:sz="4" w:space="0" w:color="auto"/>
            </w:tcBorders>
            <w:vAlign w:val="center"/>
          </w:tcPr>
          <w:p w14:paraId="500738F0"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台</w:t>
            </w:r>
          </w:p>
        </w:tc>
      </w:tr>
      <w:tr w:rsidR="008D5841" w14:paraId="3A458223" w14:textId="77777777">
        <w:trPr>
          <w:trHeight w:val="205"/>
        </w:trPr>
        <w:tc>
          <w:tcPr>
            <w:tcW w:w="8775" w:type="dxa"/>
            <w:gridSpan w:val="4"/>
            <w:tcBorders>
              <w:top w:val="nil"/>
              <w:left w:val="single" w:sz="4" w:space="0" w:color="auto"/>
              <w:bottom w:val="single" w:sz="4" w:space="0" w:color="auto"/>
              <w:right w:val="single" w:sz="4" w:space="0" w:color="auto"/>
            </w:tcBorders>
            <w:shd w:val="clear" w:color="auto" w:fill="auto"/>
            <w:vAlign w:val="center"/>
          </w:tcPr>
          <w:p w14:paraId="2D769BD8" w14:textId="77777777" w:rsidR="008D5841" w:rsidRDefault="008D5841" w:rsidP="008D5841">
            <w:pPr>
              <w:spacing w:line="360" w:lineRule="auto"/>
              <w:rPr>
                <w:rFonts w:ascii="仿宋" w:eastAsia="仿宋" w:hAnsi="仿宋"/>
                <w:color w:val="000000"/>
                <w:sz w:val="21"/>
                <w:szCs w:val="21"/>
              </w:rPr>
            </w:pPr>
            <w:r>
              <w:rPr>
                <w:rFonts w:ascii="仿宋" w:eastAsia="仿宋" w:hAnsi="仿宋" w:hint="eastAsia"/>
                <w:color w:val="000000"/>
                <w:sz w:val="21"/>
                <w:szCs w:val="21"/>
              </w:rPr>
              <w:t>二、航天院区二期</w:t>
            </w:r>
          </w:p>
        </w:tc>
      </w:tr>
      <w:tr w:rsidR="008D5841" w14:paraId="623A3498"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179E5C4C" w14:textId="33290FCA"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31</w:t>
            </w:r>
          </w:p>
        </w:tc>
        <w:tc>
          <w:tcPr>
            <w:tcW w:w="6063" w:type="dxa"/>
            <w:tcBorders>
              <w:top w:val="nil"/>
              <w:left w:val="nil"/>
              <w:bottom w:val="single" w:sz="4" w:space="0" w:color="auto"/>
              <w:right w:val="single" w:sz="4" w:space="0" w:color="auto"/>
            </w:tcBorders>
            <w:shd w:val="clear" w:color="auto" w:fill="auto"/>
            <w:vAlign w:val="center"/>
          </w:tcPr>
          <w:p w14:paraId="31479272"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核心数据交互平台(含2块引擎、1块24口</w:t>
            </w:r>
            <w:proofErr w:type="gramStart"/>
            <w:r>
              <w:rPr>
                <w:rFonts w:ascii="仿宋" w:eastAsia="仿宋" w:hAnsi="仿宋" w:hint="eastAsia"/>
                <w:sz w:val="21"/>
                <w:szCs w:val="21"/>
              </w:rPr>
              <w:t>千兆电口</w:t>
            </w:r>
            <w:proofErr w:type="gramEnd"/>
            <w:r>
              <w:rPr>
                <w:rFonts w:ascii="仿宋" w:eastAsia="仿宋" w:hAnsi="仿宋" w:hint="eastAsia"/>
                <w:sz w:val="21"/>
                <w:szCs w:val="21"/>
              </w:rPr>
              <w:t>板卡、</w:t>
            </w:r>
            <w:r>
              <w:rPr>
                <w:rFonts w:ascii="仿宋" w:eastAsia="仿宋" w:hAnsi="仿宋"/>
                <w:sz w:val="21"/>
                <w:szCs w:val="21"/>
              </w:rPr>
              <w:t>1</w:t>
            </w:r>
            <w:r>
              <w:rPr>
                <w:rFonts w:ascii="仿宋" w:eastAsia="仿宋" w:hAnsi="仿宋" w:hint="eastAsia"/>
                <w:sz w:val="21"/>
                <w:szCs w:val="21"/>
              </w:rPr>
              <w:t>块24口</w:t>
            </w:r>
            <w:proofErr w:type="gramStart"/>
            <w:r>
              <w:rPr>
                <w:rFonts w:ascii="仿宋" w:eastAsia="仿宋" w:hAnsi="仿宋" w:hint="eastAsia"/>
                <w:sz w:val="21"/>
                <w:szCs w:val="21"/>
              </w:rPr>
              <w:t>千兆光口</w:t>
            </w:r>
            <w:proofErr w:type="gramEnd"/>
            <w:r>
              <w:rPr>
                <w:rFonts w:ascii="仿宋" w:eastAsia="仿宋" w:hAnsi="仿宋" w:hint="eastAsia"/>
                <w:sz w:val="21"/>
                <w:szCs w:val="21"/>
              </w:rPr>
              <w:t>板卡)</w:t>
            </w:r>
          </w:p>
        </w:tc>
        <w:tc>
          <w:tcPr>
            <w:tcW w:w="1276" w:type="dxa"/>
            <w:tcBorders>
              <w:top w:val="nil"/>
              <w:left w:val="nil"/>
              <w:bottom w:val="single" w:sz="4" w:space="0" w:color="auto"/>
              <w:right w:val="single" w:sz="4" w:space="0" w:color="auto"/>
            </w:tcBorders>
            <w:shd w:val="clear" w:color="auto" w:fill="auto"/>
            <w:vAlign w:val="center"/>
          </w:tcPr>
          <w:p w14:paraId="21C9FA28" w14:textId="77777777" w:rsidR="008D5841" w:rsidRDefault="008D5841" w:rsidP="008D5841">
            <w:pPr>
              <w:spacing w:line="360" w:lineRule="auto"/>
              <w:jc w:val="center"/>
              <w:rPr>
                <w:rFonts w:ascii="仿宋" w:eastAsia="仿宋" w:hAnsi="仿宋"/>
                <w:sz w:val="21"/>
                <w:szCs w:val="21"/>
              </w:rPr>
            </w:pPr>
            <w:r>
              <w:rPr>
                <w:rFonts w:ascii="仿宋" w:eastAsia="仿宋" w:hAnsi="仿宋"/>
                <w:sz w:val="21"/>
                <w:szCs w:val="21"/>
              </w:rPr>
              <w:t>1</w:t>
            </w:r>
          </w:p>
        </w:tc>
        <w:tc>
          <w:tcPr>
            <w:tcW w:w="708" w:type="dxa"/>
            <w:tcBorders>
              <w:top w:val="nil"/>
              <w:left w:val="nil"/>
              <w:bottom w:val="single" w:sz="4" w:space="0" w:color="auto"/>
              <w:right w:val="single" w:sz="4" w:space="0" w:color="auto"/>
            </w:tcBorders>
            <w:vAlign w:val="center"/>
          </w:tcPr>
          <w:p w14:paraId="5C8E82BB"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6FEF33B4"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6E00A44D" w14:textId="5FFA913F"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32</w:t>
            </w:r>
          </w:p>
        </w:tc>
        <w:tc>
          <w:tcPr>
            <w:tcW w:w="6063" w:type="dxa"/>
            <w:tcBorders>
              <w:top w:val="nil"/>
              <w:left w:val="nil"/>
              <w:bottom w:val="single" w:sz="4" w:space="0" w:color="auto"/>
              <w:right w:val="single" w:sz="4" w:space="0" w:color="auto"/>
            </w:tcBorders>
            <w:shd w:val="clear" w:color="auto" w:fill="auto"/>
            <w:vAlign w:val="center"/>
          </w:tcPr>
          <w:p w14:paraId="29AC0C32"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核心数据交互平台(含2块引擎、</w:t>
            </w:r>
            <w:r>
              <w:rPr>
                <w:rFonts w:ascii="仿宋" w:eastAsia="仿宋" w:hAnsi="仿宋"/>
                <w:sz w:val="21"/>
                <w:szCs w:val="21"/>
              </w:rPr>
              <w:t>1</w:t>
            </w:r>
            <w:r>
              <w:rPr>
                <w:rFonts w:ascii="仿宋" w:eastAsia="仿宋" w:hAnsi="仿宋" w:hint="eastAsia"/>
                <w:sz w:val="21"/>
                <w:szCs w:val="21"/>
              </w:rPr>
              <w:t>块24口</w:t>
            </w:r>
            <w:proofErr w:type="gramStart"/>
            <w:r>
              <w:rPr>
                <w:rFonts w:ascii="仿宋" w:eastAsia="仿宋" w:hAnsi="仿宋" w:hint="eastAsia"/>
                <w:sz w:val="21"/>
                <w:szCs w:val="21"/>
              </w:rPr>
              <w:t>千兆光口</w:t>
            </w:r>
            <w:proofErr w:type="gramEnd"/>
            <w:r>
              <w:rPr>
                <w:rFonts w:ascii="仿宋" w:eastAsia="仿宋" w:hAnsi="仿宋" w:hint="eastAsia"/>
                <w:sz w:val="21"/>
                <w:szCs w:val="21"/>
              </w:rPr>
              <w:t>板卡)</w:t>
            </w:r>
          </w:p>
        </w:tc>
        <w:tc>
          <w:tcPr>
            <w:tcW w:w="1276" w:type="dxa"/>
            <w:tcBorders>
              <w:top w:val="nil"/>
              <w:left w:val="nil"/>
              <w:bottom w:val="single" w:sz="4" w:space="0" w:color="auto"/>
              <w:right w:val="single" w:sz="4" w:space="0" w:color="auto"/>
            </w:tcBorders>
            <w:shd w:val="clear" w:color="auto" w:fill="auto"/>
            <w:vAlign w:val="center"/>
          </w:tcPr>
          <w:p w14:paraId="485C9522" w14:textId="77777777" w:rsidR="008D5841" w:rsidRDefault="008D5841" w:rsidP="008D5841">
            <w:pPr>
              <w:spacing w:line="360" w:lineRule="auto"/>
              <w:jc w:val="center"/>
              <w:rPr>
                <w:rFonts w:ascii="仿宋" w:eastAsia="仿宋" w:hAnsi="仿宋"/>
                <w:sz w:val="21"/>
                <w:szCs w:val="21"/>
              </w:rPr>
            </w:pPr>
            <w:r>
              <w:rPr>
                <w:rFonts w:ascii="仿宋" w:eastAsia="仿宋" w:hAnsi="仿宋"/>
                <w:sz w:val="21"/>
                <w:szCs w:val="21"/>
              </w:rPr>
              <w:t>1</w:t>
            </w:r>
          </w:p>
        </w:tc>
        <w:tc>
          <w:tcPr>
            <w:tcW w:w="708" w:type="dxa"/>
            <w:tcBorders>
              <w:top w:val="nil"/>
              <w:left w:val="nil"/>
              <w:bottom w:val="single" w:sz="4" w:space="0" w:color="auto"/>
              <w:right w:val="single" w:sz="4" w:space="0" w:color="auto"/>
            </w:tcBorders>
            <w:vAlign w:val="center"/>
          </w:tcPr>
          <w:p w14:paraId="22D21152"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4162B3E9"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469F7414" w14:textId="0A6E7600"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33</w:t>
            </w:r>
          </w:p>
        </w:tc>
        <w:tc>
          <w:tcPr>
            <w:tcW w:w="6063" w:type="dxa"/>
            <w:tcBorders>
              <w:top w:val="nil"/>
              <w:left w:val="nil"/>
              <w:bottom w:val="single" w:sz="4" w:space="0" w:color="auto"/>
              <w:right w:val="single" w:sz="4" w:space="0" w:color="auto"/>
            </w:tcBorders>
            <w:shd w:val="clear" w:color="auto" w:fill="auto"/>
            <w:vAlign w:val="center"/>
          </w:tcPr>
          <w:p w14:paraId="6E350E7C"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48口接入数据交互平台</w:t>
            </w:r>
          </w:p>
        </w:tc>
        <w:tc>
          <w:tcPr>
            <w:tcW w:w="1276" w:type="dxa"/>
            <w:tcBorders>
              <w:top w:val="nil"/>
              <w:left w:val="nil"/>
              <w:bottom w:val="single" w:sz="4" w:space="0" w:color="auto"/>
              <w:right w:val="single" w:sz="4" w:space="0" w:color="auto"/>
            </w:tcBorders>
            <w:shd w:val="clear" w:color="auto" w:fill="auto"/>
            <w:vAlign w:val="center"/>
          </w:tcPr>
          <w:p w14:paraId="0479A87B"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2</w:t>
            </w:r>
            <w:r>
              <w:rPr>
                <w:rFonts w:ascii="仿宋" w:eastAsia="仿宋" w:hAnsi="仿宋"/>
                <w:color w:val="000000"/>
                <w:sz w:val="21"/>
                <w:szCs w:val="21"/>
              </w:rPr>
              <w:t>9</w:t>
            </w:r>
          </w:p>
        </w:tc>
        <w:tc>
          <w:tcPr>
            <w:tcW w:w="708" w:type="dxa"/>
            <w:tcBorders>
              <w:top w:val="nil"/>
              <w:left w:val="nil"/>
              <w:bottom w:val="single" w:sz="4" w:space="0" w:color="auto"/>
              <w:right w:val="single" w:sz="4" w:space="0" w:color="auto"/>
            </w:tcBorders>
            <w:vAlign w:val="center"/>
          </w:tcPr>
          <w:p w14:paraId="4A412CDB"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54E95DB3" w14:textId="77777777">
        <w:trPr>
          <w:trHeight w:val="205"/>
        </w:trPr>
        <w:tc>
          <w:tcPr>
            <w:tcW w:w="8775" w:type="dxa"/>
            <w:gridSpan w:val="4"/>
            <w:tcBorders>
              <w:top w:val="nil"/>
              <w:left w:val="single" w:sz="4" w:space="0" w:color="auto"/>
              <w:bottom w:val="single" w:sz="4" w:space="0" w:color="auto"/>
              <w:right w:val="single" w:sz="4" w:space="0" w:color="auto"/>
            </w:tcBorders>
            <w:shd w:val="clear" w:color="auto" w:fill="auto"/>
            <w:vAlign w:val="center"/>
          </w:tcPr>
          <w:p w14:paraId="029CD022" w14:textId="77777777" w:rsidR="008D5841" w:rsidRDefault="008D5841" w:rsidP="008D5841">
            <w:pPr>
              <w:spacing w:line="360" w:lineRule="auto"/>
              <w:rPr>
                <w:rFonts w:ascii="仿宋" w:eastAsia="仿宋" w:hAnsi="仿宋"/>
                <w:color w:val="000000"/>
                <w:sz w:val="21"/>
                <w:szCs w:val="21"/>
              </w:rPr>
            </w:pPr>
            <w:r>
              <w:rPr>
                <w:rFonts w:ascii="仿宋" w:eastAsia="仿宋" w:hAnsi="仿宋" w:hint="eastAsia"/>
                <w:color w:val="000000"/>
                <w:sz w:val="21"/>
                <w:szCs w:val="21"/>
              </w:rPr>
              <w:t>三、</w:t>
            </w:r>
            <w:proofErr w:type="gramStart"/>
            <w:r>
              <w:rPr>
                <w:rFonts w:ascii="仿宋" w:eastAsia="仿宋" w:hAnsi="仿宋" w:hint="eastAsia"/>
                <w:color w:val="000000"/>
                <w:sz w:val="21"/>
                <w:szCs w:val="21"/>
              </w:rPr>
              <w:t>净居寺院</w:t>
            </w:r>
            <w:proofErr w:type="gramEnd"/>
            <w:r>
              <w:rPr>
                <w:rFonts w:ascii="仿宋" w:eastAsia="仿宋" w:hAnsi="仿宋" w:hint="eastAsia"/>
                <w:color w:val="000000"/>
                <w:sz w:val="21"/>
                <w:szCs w:val="21"/>
              </w:rPr>
              <w:t>区</w:t>
            </w:r>
          </w:p>
        </w:tc>
      </w:tr>
      <w:tr w:rsidR="008D5841" w14:paraId="1D6E5F2F"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17BC8276" w14:textId="721E6100"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34</w:t>
            </w:r>
          </w:p>
        </w:tc>
        <w:tc>
          <w:tcPr>
            <w:tcW w:w="6063" w:type="dxa"/>
            <w:tcBorders>
              <w:top w:val="nil"/>
              <w:left w:val="nil"/>
              <w:bottom w:val="single" w:sz="4" w:space="0" w:color="auto"/>
              <w:right w:val="single" w:sz="4" w:space="0" w:color="auto"/>
            </w:tcBorders>
            <w:shd w:val="clear" w:color="auto" w:fill="auto"/>
            <w:vAlign w:val="center"/>
          </w:tcPr>
          <w:p w14:paraId="35E59899" w14:textId="77777777"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sz w:val="21"/>
                <w:szCs w:val="21"/>
              </w:rPr>
              <w:t>核心数据交互平台(含2块引擎、1块24口</w:t>
            </w:r>
            <w:proofErr w:type="gramStart"/>
            <w:r>
              <w:rPr>
                <w:rFonts w:ascii="仿宋" w:eastAsia="仿宋" w:hAnsi="仿宋" w:hint="eastAsia"/>
                <w:sz w:val="21"/>
                <w:szCs w:val="21"/>
              </w:rPr>
              <w:t>千兆电口</w:t>
            </w:r>
            <w:proofErr w:type="gramEnd"/>
            <w:r>
              <w:rPr>
                <w:rFonts w:ascii="仿宋" w:eastAsia="仿宋" w:hAnsi="仿宋" w:hint="eastAsia"/>
                <w:sz w:val="21"/>
                <w:szCs w:val="21"/>
              </w:rPr>
              <w:t>板卡、2块24口</w:t>
            </w:r>
            <w:proofErr w:type="gramStart"/>
            <w:r>
              <w:rPr>
                <w:rFonts w:ascii="仿宋" w:eastAsia="仿宋" w:hAnsi="仿宋" w:hint="eastAsia"/>
                <w:sz w:val="21"/>
                <w:szCs w:val="21"/>
              </w:rPr>
              <w:t>千兆光口</w:t>
            </w:r>
            <w:proofErr w:type="gramEnd"/>
            <w:r>
              <w:rPr>
                <w:rFonts w:ascii="仿宋" w:eastAsia="仿宋" w:hAnsi="仿宋" w:hint="eastAsia"/>
                <w:sz w:val="21"/>
                <w:szCs w:val="21"/>
              </w:rPr>
              <w:t>板卡)</w:t>
            </w:r>
          </w:p>
        </w:tc>
        <w:tc>
          <w:tcPr>
            <w:tcW w:w="1276" w:type="dxa"/>
            <w:tcBorders>
              <w:top w:val="nil"/>
              <w:left w:val="nil"/>
              <w:bottom w:val="single" w:sz="4" w:space="0" w:color="auto"/>
              <w:right w:val="single" w:sz="4" w:space="0" w:color="auto"/>
            </w:tcBorders>
            <w:shd w:val="clear" w:color="auto" w:fill="auto"/>
            <w:vAlign w:val="center"/>
          </w:tcPr>
          <w:p w14:paraId="441BF41B"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sz w:val="21"/>
                <w:szCs w:val="21"/>
              </w:rPr>
              <w:t>2</w:t>
            </w:r>
          </w:p>
        </w:tc>
        <w:tc>
          <w:tcPr>
            <w:tcW w:w="708" w:type="dxa"/>
            <w:tcBorders>
              <w:top w:val="nil"/>
              <w:left w:val="nil"/>
              <w:bottom w:val="single" w:sz="4" w:space="0" w:color="auto"/>
              <w:right w:val="single" w:sz="4" w:space="0" w:color="auto"/>
            </w:tcBorders>
            <w:vAlign w:val="center"/>
          </w:tcPr>
          <w:p w14:paraId="7F70976E"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color w:val="000000"/>
                <w:sz w:val="21"/>
                <w:szCs w:val="21"/>
              </w:rPr>
              <w:t>套</w:t>
            </w:r>
          </w:p>
        </w:tc>
      </w:tr>
      <w:tr w:rsidR="008D5841" w14:paraId="5D11249D"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2E464A3E" w14:textId="44CB181B"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35</w:t>
            </w:r>
          </w:p>
        </w:tc>
        <w:tc>
          <w:tcPr>
            <w:tcW w:w="6063" w:type="dxa"/>
            <w:tcBorders>
              <w:top w:val="nil"/>
              <w:left w:val="nil"/>
              <w:bottom w:val="single" w:sz="4" w:space="0" w:color="auto"/>
              <w:right w:val="single" w:sz="4" w:space="0" w:color="auto"/>
            </w:tcBorders>
            <w:shd w:val="clear" w:color="auto" w:fill="auto"/>
            <w:vAlign w:val="center"/>
          </w:tcPr>
          <w:p w14:paraId="599B00E4"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互联网出口防火墙</w:t>
            </w:r>
          </w:p>
        </w:tc>
        <w:tc>
          <w:tcPr>
            <w:tcW w:w="1276" w:type="dxa"/>
            <w:tcBorders>
              <w:top w:val="nil"/>
              <w:left w:val="nil"/>
              <w:bottom w:val="single" w:sz="4" w:space="0" w:color="auto"/>
              <w:right w:val="single" w:sz="4" w:space="0" w:color="auto"/>
            </w:tcBorders>
            <w:shd w:val="clear" w:color="auto" w:fill="auto"/>
            <w:vAlign w:val="center"/>
          </w:tcPr>
          <w:p w14:paraId="2A7E18E6"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sz w:val="21"/>
                <w:szCs w:val="21"/>
              </w:rPr>
              <w:t>1</w:t>
            </w:r>
          </w:p>
        </w:tc>
        <w:tc>
          <w:tcPr>
            <w:tcW w:w="708" w:type="dxa"/>
            <w:tcBorders>
              <w:top w:val="nil"/>
              <w:left w:val="nil"/>
              <w:bottom w:val="single" w:sz="4" w:space="0" w:color="auto"/>
              <w:right w:val="single" w:sz="4" w:space="0" w:color="auto"/>
            </w:tcBorders>
            <w:vAlign w:val="center"/>
          </w:tcPr>
          <w:p w14:paraId="428E02E0"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0B08FF70"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5B681AF" w14:textId="04DC5D8F"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36</w:t>
            </w:r>
          </w:p>
        </w:tc>
        <w:tc>
          <w:tcPr>
            <w:tcW w:w="6063" w:type="dxa"/>
            <w:tcBorders>
              <w:top w:val="nil"/>
              <w:left w:val="nil"/>
              <w:bottom w:val="single" w:sz="4" w:space="0" w:color="auto"/>
              <w:right w:val="single" w:sz="4" w:space="0" w:color="auto"/>
            </w:tcBorders>
            <w:shd w:val="clear" w:color="auto" w:fill="auto"/>
            <w:vAlign w:val="center"/>
          </w:tcPr>
          <w:p w14:paraId="759A10EE"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24口接入数据交互平台</w:t>
            </w:r>
          </w:p>
        </w:tc>
        <w:tc>
          <w:tcPr>
            <w:tcW w:w="1276" w:type="dxa"/>
            <w:tcBorders>
              <w:top w:val="nil"/>
              <w:left w:val="nil"/>
              <w:bottom w:val="single" w:sz="4" w:space="0" w:color="auto"/>
              <w:right w:val="single" w:sz="4" w:space="0" w:color="auto"/>
            </w:tcBorders>
            <w:shd w:val="clear" w:color="auto" w:fill="auto"/>
            <w:vAlign w:val="center"/>
          </w:tcPr>
          <w:p w14:paraId="32886C21" w14:textId="77777777" w:rsidR="008D5841" w:rsidRDefault="008D5841" w:rsidP="008D5841">
            <w:pPr>
              <w:spacing w:line="360" w:lineRule="auto"/>
              <w:jc w:val="center"/>
              <w:rPr>
                <w:rFonts w:ascii="仿宋" w:eastAsia="仿宋" w:hAnsi="仿宋"/>
                <w:sz w:val="21"/>
                <w:szCs w:val="21"/>
              </w:rPr>
            </w:pPr>
            <w:r>
              <w:rPr>
                <w:rFonts w:ascii="仿宋" w:eastAsia="仿宋" w:hAnsi="仿宋"/>
                <w:sz w:val="21"/>
                <w:szCs w:val="21"/>
              </w:rPr>
              <w:t>16</w:t>
            </w:r>
          </w:p>
        </w:tc>
        <w:tc>
          <w:tcPr>
            <w:tcW w:w="708" w:type="dxa"/>
            <w:tcBorders>
              <w:top w:val="nil"/>
              <w:left w:val="nil"/>
              <w:bottom w:val="single" w:sz="4" w:space="0" w:color="auto"/>
              <w:right w:val="single" w:sz="4" w:space="0" w:color="auto"/>
            </w:tcBorders>
            <w:vAlign w:val="center"/>
          </w:tcPr>
          <w:p w14:paraId="36A8F698"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21BD3C35"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33C1379" w14:textId="7735611F" w:rsidR="008D5841" w:rsidRDefault="00A51DED"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37</w:t>
            </w:r>
          </w:p>
        </w:tc>
        <w:tc>
          <w:tcPr>
            <w:tcW w:w="6063" w:type="dxa"/>
            <w:tcBorders>
              <w:top w:val="nil"/>
              <w:left w:val="nil"/>
              <w:bottom w:val="single" w:sz="4" w:space="0" w:color="auto"/>
              <w:right w:val="single" w:sz="4" w:space="0" w:color="auto"/>
            </w:tcBorders>
            <w:shd w:val="clear" w:color="auto" w:fill="auto"/>
            <w:vAlign w:val="center"/>
          </w:tcPr>
          <w:p w14:paraId="62C3F41A"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48口接入数据交互平台</w:t>
            </w:r>
          </w:p>
        </w:tc>
        <w:tc>
          <w:tcPr>
            <w:tcW w:w="1276" w:type="dxa"/>
            <w:tcBorders>
              <w:top w:val="nil"/>
              <w:left w:val="nil"/>
              <w:bottom w:val="single" w:sz="4" w:space="0" w:color="auto"/>
              <w:right w:val="single" w:sz="4" w:space="0" w:color="auto"/>
            </w:tcBorders>
            <w:shd w:val="clear" w:color="auto" w:fill="auto"/>
            <w:vAlign w:val="center"/>
          </w:tcPr>
          <w:p w14:paraId="1278800F" w14:textId="77777777" w:rsidR="008D5841" w:rsidRDefault="008D5841" w:rsidP="008D5841">
            <w:pPr>
              <w:spacing w:line="360" w:lineRule="auto"/>
              <w:jc w:val="center"/>
              <w:rPr>
                <w:rFonts w:ascii="仿宋" w:eastAsia="仿宋" w:hAnsi="仿宋"/>
                <w:sz w:val="21"/>
                <w:szCs w:val="21"/>
              </w:rPr>
            </w:pPr>
            <w:r>
              <w:rPr>
                <w:rFonts w:ascii="仿宋" w:eastAsia="仿宋" w:hAnsi="仿宋"/>
                <w:sz w:val="21"/>
                <w:szCs w:val="21"/>
              </w:rPr>
              <w:t>11</w:t>
            </w:r>
          </w:p>
        </w:tc>
        <w:tc>
          <w:tcPr>
            <w:tcW w:w="708" w:type="dxa"/>
            <w:tcBorders>
              <w:top w:val="nil"/>
              <w:left w:val="nil"/>
              <w:bottom w:val="single" w:sz="4" w:space="0" w:color="auto"/>
              <w:right w:val="single" w:sz="4" w:space="0" w:color="auto"/>
            </w:tcBorders>
            <w:vAlign w:val="center"/>
          </w:tcPr>
          <w:p w14:paraId="33D58788"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r w:rsidR="008D5841" w14:paraId="5FC085B3" w14:textId="77777777">
        <w:trPr>
          <w:trHeight w:val="205"/>
        </w:trPr>
        <w:tc>
          <w:tcPr>
            <w:tcW w:w="728" w:type="dxa"/>
            <w:tcBorders>
              <w:top w:val="nil"/>
              <w:left w:val="single" w:sz="4" w:space="0" w:color="auto"/>
              <w:bottom w:val="single" w:sz="4" w:space="0" w:color="auto"/>
              <w:right w:val="single" w:sz="4" w:space="0" w:color="auto"/>
            </w:tcBorders>
            <w:shd w:val="clear" w:color="auto" w:fill="auto"/>
            <w:vAlign w:val="center"/>
          </w:tcPr>
          <w:p w14:paraId="73BB81E3" w14:textId="6C8963A2"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hint="eastAsia"/>
                <w:color w:val="000000"/>
                <w:sz w:val="21"/>
                <w:szCs w:val="21"/>
              </w:rPr>
              <w:t>3</w:t>
            </w:r>
            <w:r w:rsidR="00A51DED">
              <w:rPr>
                <w:rFonts w:ascii="仿宋" w:eastAsia="仿宋" w:hAnsi="仿宋"/>
                <w:color w:val="000000"/>
                <w:sz w:val="21"/>
                <w:szCs w:val="21"/>
              </w:rPr>
              <w:t>8</w:t>
            </w:r>
          </w:p>
        </w:tc>
        <w:tc>
          <w:tcPr>
            <w:tcW w:w="6063" w:type="dxa"/>
            <w:tcBorders>
              <w:top w:val="nil"/>
              <w:left w:val="nil"/>
              <w:bottom w:val="single" w:sz="4" w:space="0" w:color="auto"/>
              <w:right w:val="single" w:sz="4" w:space="0" w:color="auto"/>
            </w:tcBorders>
            <w:shd w:val="clear" w:color="auto" w:fill="auto"/>
            <w:vAlign w:val="center"/>
          </w:tcPr>
          <w:p w14:paraId="7B72C9FD"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无线A</w:t>
            </w:r>
            <w:r>
              <w:rPr>
                <w:rFonts w:ascii="仿宋" w:eastAsia="仿宋" w:hAnsi="仿宋"/>
                <w:sz w:val="21"/>
                <w:szCs w:val="21"/>
              </w:rPr>
              <w:t>P</w:t>
            </w:r>
          </w:p>
        </w:tc>
        <w:tc>
          <w:tcPr>
            <w:tcW w:w="1276" w:type="dxa"/>
            <w:tcBorders>
              <w:top w:val="nil"/>
              <w:left w:val="nil"/>
              <w:bottom w:val="single" w:sz="4" w:space="0" w:color="auto"/>
              <w:right w:val="single" w:sz="4" w:space="0" w:color="auto"/>
            </w:tcBorders>
            <w:shd w:val="clear" w:color="auto" w:fill="auto"/>
            <w:vAlign w:val="center"/>
          </w:tcPr>
          <w:p w14:paraId="7DBBD7BB" w14:textId="77777777" w:rsidR="008D5841" w:rsidRDefault="008D5841" w:rsidP="008D5841">
            <w:pPr>
              <w:spacing w:line="360" w:lineRule="auto"/>
              <w:jc w:val="center"/>
              <w:rPr>
                <w:rFonts w:ascii="仿宋" w:eastAsia="仿宋" w:hAnsi="仿宋"/>
                <w:sz w:val="21"/>
                <w:szCs w:val="21"/>
              </w:rPr>
            </w:pPr>
            <w:r>
              <w:rPr>
                <w:rFonts w:ascii="仿宋" w:eastAsia="仿宋" w:hAnsi="仿宋" w:hint="eastAsia"/>
                <w:sz w:val="21"/>
                <w:szCs w:val="21"/>
              </w:rPr>
              <w:t>5</w:t>
            </w:r>
            <w:r>
              <w:rPr>
                <w:rFonts w:ascii="仿宋" w:eastAsia="仿宋" w:hAnsi="仿宋"/>
                <w:sz w:val="21"/>
                <w:szCs w:val="21"/>
              </w:rPr>
              <w:t>3</w:t>
            </w:r>
          </w:p>
        </w:tc>
        <w:tc>
          <w:tcPr>
            <w:tcW w:w="708" w:type="dxa"/>
            <w:tcBorders>
              <w:top w:val="nil"/>
              <w:left w:val="nil"/>
              <w:bottom w:val="single" w:sz="4" w:space="0" w:color="auto"/>
              <w:right w:val="single" w:sz="4" w:space="0" w:color="auto"/>
            </w:tcBorders>
            <w:vAlign w:val="center"/>
          </w:tcPr>
          <w:p w14:paraId="2A5025A2"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台</w:t>
            </w:r>
          </w:p>
        </w:tc>
      </w:tr>
      <w:tr w:rsidR="008D5841" w14:paraId="134E4AAD" w14:textId="77777777">
        <w:trPr>
          <w:trHeight w:val="119"/>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77D619A9" w14:textId="02DD13A1" w:rsidR="008D5841" w:rsidRDefault="008D5841" w:rsidP="008D5841">
            <w:pPr>
              <w:widowControl/>
              <w:spacing w:line="360" w:lineRule="auto"/>
              <w:jc w:val="center"/>
              <w:rPr>
                <w:rFonts w:ascii="仿宋" w:eastAsia="仿宋" w:hAnsi="仿宋"/>
                <w:color w:val="000000"/>
                <w:sz w:val="21"/>
                <w:szCs w:val="21"/>
              </w:rPr>
            </w:pPr>
            <w:r>
              <w:rPr>
                <w:rFonts w:ascii="仿宋" w:eastAsia="仿宋" w:hAnsi="仿宋"/>
                <w:color w:val="000000"/>
                <w:sz w:val="21"/>
                <w:szCs w:val="21"/>
              </w:rPr>
              <w:t>3</w:t>
            </w:r>
            <w:r w:rsidR="00A51DED">
              <w:rPr>
                <w:rFonts w:ascii="仿宋" w:eastAsia="仿宋" w:hAnsi="仿宋"/>
                <w:color w:val="000000"/>
                <w:sz w:val="21"/>
                <w:szCs w:val="21"/>
              </w:rPr>
              <w:t>9</w:t>
            </w:r>
          </w:p>
        </w:tc>
        <w:tc>
          <w:tcPr>
            <w:tcW w:w="6063" w:type="dxa"/>
            <w:tcBorders>
              <w:top w:val="single" w:sz="4" w:space="0" w:color="auto"/>
              <w:left w:val="nil"/>
              <w:bottom w:val="single" w:sz="4" w:space="0" w:color="auto"/>
              <w:right w:val="single" w:sz="4" w:space="0" w:color="auto"/>
            </w:tcBorders>
            <w:shd w:val="clear" w:color="auto" w:fill="auto"/>
            <w:vAlign w:val="center"/>
          </w:tcPr>
          <w:p w14:paraId="6BA36F57" w14:textId="77777777" w:rsidR="008D5841" w:rsidRDefault="008D5841" w:rsidP="008D5841">
            <w:pPr>
              <w:widowControl/>
              <w:spacing w:line="360" w:lineRule="auto"/>
              <w:jc w:val="center"/>
              <w:rPr>
                <w:rFonts w:ascii="仿宋" w:eastAsia="仿宋" w:hAnsi="仿宋"/>
                <w:sz w:val="21"/>
                <w:szCs w:val="21"/>
              </w:rPr>
            </w:pPr>
            <w:r>
              <w:rPr>
                <w:rFonts w:ascii="仿宋" w:eastAsia="仿宋" w:hAnsi="仿宋" w:hint="eastAsia"/>
                <w:sz w:val="21"/>
                <w:szCs w:val="21"/>
              </w:rPr>
              <w:t>网络线路改造</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F33BB0"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1</w:t>
            </w:r>
          </w:p>
        </w:tc>
        <w:tc>
          <w:tcPr>
            <w:tcW w:w="708" w:type="dxa"/>
            <w:tcBorders>
              <w:top w:val="single" w:sz="4" w:space="0" w:color="auto"/>
              <w:left w:val="nil"/>
              <w:bottom w:val="single" w:sz="4" w:space="0" w:color="auto"/>
              <w:right w:val="single" w:sz="4" w:space="0" w:color="auto"/>
            </w:tcBorders>
            <w:vAlign w:val="center"/>
          </w:tcPr>
          <w:p w14:paraId="4945BC1C" w14:textId="77777777" w:rsidR="008D5841" w:rsidRDefault="008D5841" w:rsidP="008D5841">
            <w:pPr>
              <w:spacing w:line="360" w:lineRule="auto"/>
              <w:jc w:val="center"/>
              <w:rPr>
                <w:rFonts w:ascii="仿宋" w:eastAsia="仿宋" w:hAnsi="仿宋"/>
                <w:color w:val="000000"/>
                <w:sz w:val="21"/>
                <w:szCs w:val="21"/>
              </w:rPr>
            </w:pPr>
            <w:r>
              <w:rPr>
                <w:rFonts w:ascii="仿宋" w:eastAsia="仿宋" w:hAnsi="仿宋" w:hint="eastAsia"/>
                <w:color w:val="000000"/>
                <w:sz w:val="21"/>
                <w:szCs w:val="21"/>
              </w:rPr>
              <w:t>套</w:t>
            </w:r>
          </w:p>
        </w:tc>
      </w:tr>
    </w:tbl>
    <w:p w14:paraId="3D9393C8" w14:textId="77777777" w:rsidR="002878A6" w:rsidRDefault="002878A6">
      <w:pPr>
        <w:spacing w:after="160" w:line="259" w:lineRule="auto"/>
        <w:rPr>
          <w:rFonts w:ascii="仿宋" w:eastAsia="仿宋" w:hAnsi="仿宋" w:cs="Times New Roman"/>
          <w:b/>
          <w:kern w:val="2"/>
          <w:sz w:val="24"/>
          <w:szCs w:val="24"/>
        </w:rPr>
      </w:pPr>
    </w:p>
    <w:p w14:paraId="61993DB1" w14:textId="77777777" w:rsidR="002878A6" w:rsidRPr="000F139E" w:rsidRDefault="00BB680D" w:rsidP="000F139E">
      <w:pPr>
        <w:spacing w:after="160" w:line="259" w:lineRule="auto"/>
        <w:rPr>
          <w:rFonts w:ascii="仿宋" w:eastAsia="仿宋" w:hAnsi="仿宋" w:cs="Times New Roman"/>
          <w:b/>
          <w:kern w:val="2"/>
          <w:sz w:val="24"/>
          <w:szCs w:val="24"/>
        </w:rPr>
      </w:pPr>
      <w:r w:rsidRPr="000F139E">
        <w:rPr>
          <w:rFonts w:ascii="仿宋" w:eastAsia="仿宋" w:hAnsi="仿宋" w:cs="Times New Roman" w:hint="eastAsia"/>
          <w:b/>
          <w:kern w:val="2"/>
          <w:sz w:val="24"/>
          <w:szCs w:val="24"/>
        </w:rPr>
        <w:t>10.</w:t>
      </w:r>
      <w:r w:rsidRPr="000F139E">
        <w:rPr>
          <w:rFonts w:ascii="仿宋" w:eastAsia="仿宋" w:hAnsi="仿宋" w:cs="Times New Roman" w:hint="eastAsia"/>
          <w:b/>
          <w:kern w:val="2"/>
          <w:sz w:val="24"/>
          <w:szCs w:val="24"/>
        </w:rPr>
        <w:t>技术要求</w:t>
      </w:r>
    </w:p>
    <w:p w14:paraId="4EE08791" w14:textId="549FA5C8" w:rsidR="002878A6" w:rsidRDefault="00BB680D" w:rsidP="00AE2A10">
      <w:pPr>
        <w:spacing w:line="360" w:lineRule="auto"/>
        <w:ind w:firstLineChars="200" w:firstLine="480"/>
      </w:pPr>
      <w:r>
        <w:rPr>
          <w:rFonts w:ascii="仿宋" w:eastAsia="仿宋" w:hAnsi="仿宋" w:hint="eastAsia"/>
          <w:kern w:val="2"/>
          <w:sz w:val="24"/>
          <w:szCs w:val="24"/>
        </w:rPr>
        <w:t>由于我院部分硬件设备比较陈旧，在网运行时间过长，性能低下，安全策略级别较低，基本依赖于医院的高速交换网络以及稳固的网络安全设备、安全策略提供高速数据转发和安全防御。因此</w:t>
      </w:r>
      <w:r>
        <w:rPr>
          <w:rFonts w:ascii="仿宋" w:eastAsia="仿宋" w:hAnsi="仿宋" w:hint="eastAsia"/>
          <w:kern w:val="2"/>
          <w:sz w:val="24"/>
          <w:szCs w:val="24"/>
        </w:rPr>
        <w:t>供应商</w:t>
      </w:r>
      <w:r>
        <w:rPr>
          <w:rFonts w:ascii="仿宋" w:eastAsia="仿宋" w:hAnsi="仿宋" w:hint="eastAsia"/>
          <w:kern w:val="2"/>
          <w:sz w:val="24"/>
          <w:szCs w:val="24"/>
        </w:rPr>
        <w:t>须提供部分重要设备的备品备件</w:t>
      </w:r>
      <w:r w:rsidR="00AE2A10">
        <w:rPr>
          <w:rFonts w:ascii="仿宋" w:eastAsia="仿宋" w:hAnsi="仿宋" w:hint="eastAsia"/>
          <w:kern w:val="2"/>
          <w:sz w:val="24"/>
          <w:szCs w:val="24"/>
        </w:rPr>
        <w:t>。</w:t>
      </w:r>
    </w:p>
    <w:sectPr w:rsidR="002878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70F8B" w14:textId="77777777" w:rsidR="00BB680D" w:rsidRDefault="00BB680D" w:rsidP="00623073">
      <w:r>
        <w:separator/>
      </w:r>
    </w:p>
  </w:endnote>
  <w:endnote w:type="continuationSeparator" w:id="0">
    <w:p w14:paraId="6E587AE8" w14:textId="77777777" w:rsidR="00BB680D" w:rsidRDefault="00BB680D" w:rsidP="0062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F27F8" w14:textId="77777777" w:rsidR="00BB680D" w:rsidRDefault="00BB680D" w:rsidP="00623073">
      <w:r>
        <w:separator/>
      </w:r>
    </w:p>
  </w:footnote>
  <w:footnote w:type="continuationSeparator" w:id="0">
    <w:p w14:paraId="0029C954" w14:textId="77777777" w:rsidR="00BB680D" w:rsidRDefault="00BB680D" w:rsidP="0062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F1B2C"/>
    <w:multiLevelType w:val="multilevel"/>
    <w:tmpl w:val="219F1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2C64857"/>
    <w:multiLevelType w:val="multilevel"/>
    <w:tmpl w:val="22C648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B1F3ACC"/>
    <w:multiLevelType w:val="multilevel"/>
    <w:tmpl w:val="4B1F3A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4FE7BED"/>
    <w:multiLevelType w:val="multilevel"/>
    <w:tmpl w:val="74FE7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NmN2QyYWRlNzM3OGE4NDgyNmFiNmQ5YmIyOGRhMzIifQ=="/>
  </w:docVars>
  <w:rsids>
    <w:rsidRoot w:val="06B910A4"/>
    <w:rsid w:val="0006773F"/>
    <w:rsid w:val="000F139E"/>
    <w:rsid w:val="002041BF"/>
    <w:rsid w:val="00245CA9"/>
    <w:rsid w:val="002878A6"/>
    <w:rsid w:val="002D4D25"/>
    <w:rsid w:val="003C02EC"/>
    <w:rsid w:val="003F1182"/>
    <w:rsid w:val="004874BC"/>
    <w:rsid w:val="004C45BA"/>
    <w:rsid w:val="00623073"/>
    <w:rsid w:val="008038BB"/>
    <w:rsid w:val="008462C9"/>
    <w:rsid w:val="00852423"/>
    <w:rsid w:val="008D5841"/>
    <w:rsid w:val="00A51DED"/>
    <w:rsid w:val="00AE2A10"/>
    <w:rsid w:val="00AF6090"/>
    <w:rsid w:val="00BB680D"/>
    <w:rsid w:val="00C505D6"/>
    <w:rsid w:val="00D82977"/>
    <w:rsid w:val="00DF3DD1"/>
    <w:rsid w:val="00F913E0"/>
    <w:rsid w:val="06B9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525E5"/>
  <w15:docId w15:val="{8002FD05-F0F1-44BC-9967-A6939225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宋体" w:hAnsi="Times New Roman" w:cs="宋体"/>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160" w:line="259" w:lineRule="auto"/>
      <w:ind w:firstLineChars="200" w:firstLine="420"/>
    </w:pPr>
    <w:rPr>
      <w:rFonts w:ascii="Calibri" w:hAnsi="Calibri" w:cs="Times New Roman"/>
      <w:kern w:val="2"/>
      <w:sz w:val="21"/>
      <w:szCs w:val="24"/>
    </w:rPr>
  </w:style>
  <w:style w:type="paragraph" w:styleId="a4">
    <w:name w:val="header"/>
    <w:basedOn w:val="a"/>
    <w:link w:val="a5"/>
    <w:rsid w:val="0062307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23073"/>
    <w:rPr>
      <w:rFonts w:ascii="宋体" w:eastAsia="宋体" w:hAnsi="Times New Roman" w:cs="宋体"/>
      <w:sz w:val="18"/>
      <w:szCs w:val="18"/>
    </w:rPr>
  </w:style>
  <w:style w:type="paragraph" w:styleId="a6">
    <w:name w:val="footer"/>
    <w:basedOn w:val="a"/>
    <w:link w:val="a7"/>
    <w:rsid w:val="00623073"/>
    <w:pPr>
      <w:tabs>
        <w:tab w:val="center" w:pos="4153"/>
        <w:tab w:val="right" w:pos="8306"/>
      </w:tabs>
      <w:snapToGrid w:val="0"/>
      <w:jc w:val="left"/>
    </w:pPr>
    <w:rPr>
      <w:sz w:val="18"/>
      <w:szCs w:val="18"/>
    </w:rPr>
  </w:style>
  <w:style w:type="character" w:customStyle="1" w:styleId="a7">
    <w:name w:val="页脚 字符"/>
    <w:basedOn w:val="a0"/>
    <w:link w:val="a6"/>
    <w:rsid w:val="00623073"/>
    <w:rPr>
      <w:rFonts w:ascii="宋体" w:eastAsia="宋体" w:hAnsi="Times New Roman" w:cs="宋体"/>
      <w:sz w:val="18"/>
      <w:szCs w:val="18"/>
    </w:rPr>
  </w:style>
  <w:style w:type="paragraph" w:customStyle="1" w:styleId="TableParagraph">
    <w:name w:val="Table Paragraph"/>
    <w:basedOn w:val="a"/>
    <w:uiPriority w:val="1"/>
    <w:qFormat/>
    <w:rsid w:val="008D5841"/>
    <w:pPr>
      <w:autoSpaceDE w:val="0"/>
      <w:autoSpaceDN w:val="0"/>
      <w:jc w:val="left"/>
    </w:pPr>
    <w:rPr>
      <w:rFonts w:ascii="仿宋" w:eastAsia="仿宋" w:hAnsi="仿宋" w:cs="仿宋"/>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在工作之余</dc:creator>
  <cp:lastModifiedBy>admin</cp:lastModifiedBy>
  <cp:revision>44</cp:revision>
  <dcterms:created xsi:type="dcterms:W3CDTF">2023-05-15T01:53:00Z</dcterms:created>
  <dcterms:modified xsi:type="dcterms:W3CDTF">2023-05-15T04:02:00Z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415BA2FADA1D4C23A67B6C4EF86744D4_11</vt:lpwstr>
  </property>
</Properties>
</file>