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ind w:left="420"/>
        <w:jc w:val="center"/>
        <w:rPr>
          <w:rFonts w:hint="eastAsia" w:ascii="楷体" w:hAnsi="楷体" w:eastAsia="楷体" w:cs="仿宋"/>
          <w:snapToGrid w:val="0"/>
          <w:color w:val="000000"/>
          <w:sz w:val="44"/>
          <w:szCs w:val="44"/>
        </w:rPr>
      </w:pPr>
      <w:r>
        <w:rPr>
          <w:rFonts w:hint="eastAsia" w:ascii="楷体" w:hAnsi="楷体" w:eastAsia="楷体" w:cs="仿宋"/>
          <w:snapToGrid w:val="0"/>
          <w:color w:val="000000"/>
          <w:sz w:val="44"/>
          <w:szCs w:val="44"/>
        </w:rPr>
        <w:t>食堂</w:t>
      </w:r>
      <w:r>
        <w:rPr>
          <w:rFonts w:hint="eastAsia" w:ascii="楷体" w:hAnsi="楷体" w:eastAsia="楷体" w:cs="仿宋"/>
          <w:snapToGrid w:val="0"/>
          <w:color w:val="000000"/>
          <w:sz w:val="44"/>
          <w:szCs w:val="44"/>
          <w:lang w:val="en-US" w:eastAsia="zh-CN"/>
        </w:rPr>
        <w:t>系统</w:t>
      </w:r>
      <w:r>
        <w:rPr>
          <w:rFonts w:hint="eastAsia" w:ascii="楷体" w:hAnsi="楷体" w:eastAsia="楷体" w:cs="仿宋"/>
          <w:snapToGrid w:val="0"/>
          <w:color w:val="000000"/>
          <w:sz w:val="44"/>
          <w:szCs w:val="44"/>
        </w:rPr>
        <w:t>可行性报告</w:t>
      </w:r>
    </w:p>
    <w:p>
      <w:pPr>
        <w:pStyle w:val="24"/>
        <w:ind w:left="420"/>
        <w:jc w:val="center"/>
        <w:rPr>
          <w:rFonts w:hint="eastAsia" w:ascii="楷体" w:hAnsi="楷体" w:eastAsia="楷体" w:cs="仿宋"/>
          <w:snapToGrid w:val="0"/>
          <w:color w:val="000000"/>
          <w:sz w:val="44"/>
          <w:szCs w:val="44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一、智慧食堂可行目的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院两院区职工用餐人数约1400人，病床数约1100张（每日总供餐频次（含早餐、中餐、晚餐、早加餐、午加餐及晚加餐用餐人次）约目前后厨加工场地有限，就餐座位不足，需要提供线上+线下的就餐模式，分散堂食现场压力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为深入贯彻落实国家卫健委《医院智慧管理分级评估标准体系（试行）》（国卫办医函〔2021〕86 号）（附件1）内容：“医院智慧管理是“三位一体”智慧医院建设的重要组成部分,加强智慧医院建设的顶层设计，充分利用智慧管理工具，提升医院管理精细化、智能化水平。”以及《关于印发公立医院高质量发展促进行动（2021-2025年）的通知》（国卫医发〔2021〕27号）（附件2）内容：建设“三位一体”智慧医院,将信息化作为医院基本建设的优先领域，建设电子病历、智慧服务、智慧管理“三位一体”的智慧医院信息系统，完善智慧医院分级评估顶层设计。智慧化已经成为医院的核心竞争力之一，食堂现有智慧化水平已经跟不上医院智慧服务、智慧管理的需要。随着供餐量的不断增大和人们对美好生活的向往，食堂服务压力越来越大，对智慧化的需求也越来越迫切。探索医院食堂智慧化服务，依托医院智慧运营管理平台，提升医院运营管理水平，助力智慧医院建设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国家卫计委明确：未来三年医疗机构五项制度建设和十项创新医疗服务，进一步改善医疗服务行动计划，在智慧医疗、医疗后勤、营养餐厅等方面提供指导意见，完善医院食堂相关信息化管理要求。</w:t>
      </w:r>
    </w:p>
    <w:p>
      <w:pPr>
        <w:pStyle w:val="2"/>
        <w:spacing w:line="360" w:lineRule="auto"/>
        <w:ind w:firstLine="0" w:firstLineChars="0"/>
        <w:rPr>
          <w:rFonts w:ascii="仿宋" w:hAnsi="仿宋" w:eastAsia="仿宋" w:cs="仿宋"/>
          <w:kern w:val="0"/>
          <w:szCs w:val="28"/>
        </w:rPr>
      </w:pPr>
    </w:p>
    <w:p>
      <w:pPr>
        <w:pStyle w:val="2"/>
        <w:spacing w:line="360" w:lineRule="auto"/>
        <w:ind w:left="420" w:leftChars="200" w:firstLine="0" w:firstLineChars="0"/>
        <w:rPr>
          <w:rFonts w:ascii="仿宋" w:hAnsi="仿宋" w:eastAsia="仿宋" w:cs="仿宋"/>
          <w:kern w:val="0"/>
          <w:szCs w:val="28"/>
        </w:rPr>
      </w:pPr>
      <w:r>
        <w:rPr>
          <w:rFonts w:hint="eastAsia" w:ascii="仿宋" w:hAnsi="仿宋" w:eastAsia="仿宋" w:cs="仿宋"/>
          <w:kern w:val="0"/>
          <w:szCs w:val="28"/>
        </w:rPr>
        <w:t>二、传统食堂存在问题</w:t>
      </w:r>
    </w:p>
    <w:p>
      <w:pPr>
        <w:spacing w:line="360" w:lineRule="auto"/>
        <w:ind w:firstLine="700" w:firstLineChars="25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根据我们对食堂的调研，目前食堂存在的管理痛点主要表现在：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1、经验备餐：食堂往往根据经验进行备餐，无法做到精准统计就餐人数，常出现做多浪费、做少不够吃的现象。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2、就餐效率低：食堂就餐效率难以提升：职工病患在档口有一个选餐的时间，由于食堂就餐时间集中，就会造成拥挤排队，极大的影响了就餐效率和就餐体验。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3、传统人工结算，存在结算错误、无数据运营、粗放化运营，排队严重就餐体验差等问题，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4、沟通不到位。食堂与职工、患者之间没有互动，缺乏沟通的桥梁，食堂发布的消息无法及时传达给手机终端用户，食堂不了解用户的菜品喜好，无法满足其口味需求。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5、缺乏监管和反馈机制。因传统食堂，饭菜质量和品种常不能满足员工所需，造成员工不满、投诉，极大影响食堂的声誉，造成大量员工不喜欢在食堂就餐。</w:t>
      </w:r>
    </w:p>
    <w:p>
      <w:pPr>
        <w:spacing w:line="360" w:lineRule="auto"/>
        <w:ind w:firstLine="565" w:firstLineChars="202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6、食堂经营缺乏决策支持。食堂经营数据无法准确实时，无法为管理者提供决策分析依据，很难快速做出科学管理决策，一旦食堂出现问题，就会使食堂管理者处于被动状态。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7、缺乏科学合理的食堂内部管理体系。食堂的内部管理从采购、成本、库存、报表等一系列的工作流程没有细化、连贯的衔接起来，难以达到一个智能、高效的食堂内部管理体系。</w:t>
      </w:r>
    </w:p>
    <w:p>
      <w:pPr>
        <w:pStyle w:val="2"/>
        <w:spacing w:line="360" w:lineRule="auto"/>
        <w:ind w:firstLineChars="0"/>
        <w:rPr>
          <w:rFonts w:hint="eastAsia" w:ascii="仿宋" w:hAnsi="仿宋" w:eastAsia="仿宋" w:cs="仿宋"/>
          <w:kern w:val="0"/>
          <w:szCs w:val="28"/>
        </w:rPr>
      </w:pPr>
    </w:p>
    <w:p>
      <w:pPr>
        <w:pStyle w:val="2"/>
        <w:spacing w:line="360" w:lineRule="auto"/>
        <w:ind w:left="420" w:leftChars="200" w:firstLine="0" w:firstLineChars="0"/>
        <w:rPr>
          <w:rFonts w:ascii="仿宋" w:hAnsi="仿宋" w:eastAsia="仿宋" w:cs="仿宋"/>
          <w:kern w:val="0"/>
          <w:szCs w:val="28"/>
        </w:rPr>
      </w:pPr>
      <w:r>
        <w:rPr>
          <w:rFonts w:hint="eastAsia" w:ascii="仿宋" w:hAnsi="仿宋" w:eastAsia="仿宋" w:cs="仿宋"/>
          <w:kern w:val="0"/>
          <w:szCs w:val="28"/>
        </w:rPr>
        <w:t>三、智慧食堂可行性：</w:t>
      </w:r>
    </w:p>
    <w:p>
      <w:pPr>
        <w:pStyle w:val="2"/>
        <w:spacing w:line="360" w:lineRule="auto"/>
        <w:ind w:left="420" w:leftChars="200" w:firstLine="0" w:firstLineChars="0"/>
        <w:rPr>
          <w:rFonts w:ascii="仿宋" w:hAnsi="仿宋" w:eastAsia="仿宋" w:cs="仿宋"/>
          <w:kern w:val="0"/>
          <w:szCs w:val="28"/>
        </w:rPr>
      </w:pPr>
      <w:r>
        <w:rPr>
          <w:rFonts w:hint="eastAsia" w:ascii="仿宋" w:hAnsi="仿宋" w:eastAsia="仿宋" w:cs="仿宋"/>
          <w:kern w:val="0"/>
          <w:szCs w:val="28"/>
        </w:rPr>
        <w:t>1、医疗机构不断改善设施环境，标识清晰，布局合理</w:t>
      </w:r>
    </w:p>
    <w:p>
      <w:pPr>
        <w:pStyle w:val="2"/>
        <w:spacing w:line="360" w:lineRule="auto"/>
        <w:ind w:left="420" w:leftChars="200" w:firstLine="0" w:firstLineChars="0"/>
        <w:rPr>
          <w:rFonts w:ascii="仿宋" w:hAnsi="仿宋" w:eastAsia="仿宋" w:cs="仿宋"/>
          <w:kern w:val="0"/>
          <w:szCs w:val="28"/>
        </w:rPr>
      </w:pPr>
      <w:r>
        <w:rPr>
          <w:rFonts w:hint="eastAsia" w:ascii="仿宋" w:hAnsi="仿宋" w:eastAsia="仿宋" w:cs="仿宋"/>
          <w:kern w:val="0"/>
          <w:szCs w:val="28"/>
        </w:rPr>
        <w:t>2、加强医院食堂服务管理，重点提升膳食质量和卫生间洁净情况</w:t>
      </w:r>
    </w:p>
    <w:p>
      <w:pPr>
        <w:pStyle w:val="2"/>
        <w:spacing w:line="360" w:lineRule="auto"/>
        <w:ind w:left="420" w:leftChars="200" w:firstLine="0" w:firstLineChars="0"/>
        <w:rPr>
          <w:rFonts w:ascii="仿宋" w:hAnsi="仿宋" w:eastAsia="仿宋" w:cs="仿宋"/>
          <w:kern w:val="0"/>
          <w:szCs w:val="28"/>
        </w:rPr>
      </w:pPr>
      <w:r>
        <w:rPr>
          <w:rFonts w:hint="eastAsia" w:ascii="仿宋" w:hAnsi="仿宋" w:eastAsia="仿宋" w:cs="仿宋"/>
          <w:kern w:val="0"/>
          <w:szCs w:val="28"/>
        </w:rPr>
        <w:t>3、为有需要的住院患者提供健康指导和诊疗饮食</w:t>
      </w:r>
    </w:p>
    <w:p>
      <w:pPr>
        <w:pStyle w:val="2"/>
        <w:spacing w:line="360" w:lineRule="auto"/>
        <w:ind w:firstLine="28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三、智慧食堂可行方案：</w:t>
      </w:r>
    </w:p>
    <w:p>
      <w:pPr>
        <w:pStyle w:val="16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线上订餐体系。针对住院患者，通过一床一码，病人或家属可自助扫码订餐；在医护科室，职工也可扫描科室二维码进行在线预订；订餐时间结束后，食堂可一键打印全院所有的订餐菜品信息，完成备餐统计；备餐完成后，送餐员可根据自己负责的楼层科室，进行统一装车配送，到达病房或科室后，进行组床分餐。在线订餐可极大缓解因线下食堂就餐场地不足的难题。</w:t>
      </w:r>
    </w:p>
    <w:p>
      <w:pPr>
        <w:pStyle w:val="16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食品安全体系，构建食品溯源机制，可将每一餐菜品实现精准留样，并打印留样标签，标签上有留存溯源二维码，扫码该溯源二维码，可查看该菜品留样时间、所属餐次、制作厨师等信息，一旦出现食品安全问题，可完成精准溯源。</w:t>
      </w:r>
    </w:p>
    <w:p>
      <w:pPr>
        <w:pStyle w:val="16"/>
        <w:widowControl/>
        <w:spacing w:beforeAutospacing="0" w:afterAutospacing="0" w:line="360" w:lineRule="auto"/>
        <w:ind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服务保障体系。为医院食堂构建一套集统一核身、统一支付于一体的基础数据平台，可以对全院后勤板块所涉及的医院食堂、超市、商家、用户、支付及账单等统一管理，帮助部门更加高效的提供后勤保障服务。</w:t>
      </w:r>
    </w:p>
    <w:p>
      <w:pPr>
        <w:pStyle w:val="16"/>
        <w:widowControl/>
        <w:spacing w:beforeAutospacing="0" w:afterAutospacing="0" w:line="360" w:lineRule="auto"/>
        <w:ind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4、与第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三方对接费用包含在报价中。</w:t>
      </w:r>
    </w:p>
    <w:p>
      <w:pPr>
        <w:pStyle w:val="16"/>
        <w:widowControl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5A5B7"/>
    <w:multiLevelType w:val="multilevel"/>
    <w:tmpl w:val="8185A5B7"/>
    <w:lvl w:ilvl="0" w:tentative="0">
      <w:start w:val="6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1DD53C21"/>
    <w:multiLevelType w:val="multilevel"/>
    <w:tmpl w:val="1DD53C21"/>
    <w:lvl w:ilvl="0" w:tentative="0">
      <w:start w:val="1"/>
      <w:numFmt w:val="chineseCountingThousand"/>
      <w:pStyle w:val="4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NmN2QyYWRlNzM3OGE4NDgyNmFiNmQ5YmIyOGRhMzIifQ=="/>
  </w:docVars>
  <w:rsids>
    <w:rsidRoot w:val="000F2A0A"/>
    <w:rsid w:val="000F2A0A"/>
    <w:rsid w:val="00113CD8"/>
    <w:rsid w:val="003F5C8C"/>
    <w:rsid w:val="005A4397"/>
    <w:rsid w:val="007976E4"/>
    <w:rsid w:val="007A5998"/>
    <w:rsid w:val="009D7066"/>
    <w:rsid w:val="009F180B"/>
    <w:rsid w:val="00D90E1E"/>
    <w:rsid w:val="00DC5142"/>
    <w:rsid w:val="01D80333"/>
    <w:rsid w:val="020C62E0"/>
    <w:rsid w:val="04977EDD"/>
    <w:rsid w:val="06191E33"/>
    <w:rsid w:val="06514C09"/>
    <w:rsid w:val="089D1606"/>
    <w:rsid w:val="09705E6D"/>
    <w:rsid w:val="0CF10987"/>
    <w:rsid w:val="0D902364"/>
    <w:rsid w:val="0EB34D2A"/>
    <w:rsid w:val="0F1E07AA"/>
    <w:rsid w:val="10854178"/>
    <w:rsid w:val="10DF0A97"/>
    <w:rsid w:val="10FE2261"/>
    <w:rsid w:val="11DA136F"/>
    <w:rsid w:val="13AC5EAB"/>
    <w:rsid w:val="1600655A"/>
    <w:rsid w:val="1D0A3E00"/>
    <w:rsid w:val="267A4E08"/>
    <w:rsid w:val="270B6A08"/>
    <w:rsid w:val="2A550226"/>
    <w:rsid w:val="2A885D8F"/>
    <w:rsid w:val="2AAB0353"/>
    <w:rsid w:val="2BFF6387"/>
    <w:rsid w:val="2F234AE5"/>
    <w:rsid w:val="2FD96459"/>
    <w:rsid w:val="30500435"/>
    <w:rsid w:val="30E6401D"/>
    <w:rsid w:val="31336B36"/>
    <w:rsid w:val="318B0720"/>
    <w:rsid w:val="324F5600"/>
    <w:rsid w:val="32902492"/>
    <w:rsid w:val="33AA7193"/>
    <w:rsid w:val="34036C94"/>
    <w:rsid w:val="36F20404"/>
    <w:rsid w:val="3A266808"/>
    <w:rsid w:val="3C0D23D8"/>
    <w:rsid w:val="3E4829B7"/>
    <w:rsid w:val="3EDB580C"/>
    <w:rsid w:val="41BD63B5"/>
    <w:rsid w:val="484B6D02"/>
    <w:rsid w:val="48905C92"/>
    <w:rsid w:val="48BB591F"/>
    <w:rsid w:val="49FB248F"/>
    <w:rsid w:val="4CA524C9"/>
    <w:rsid w:val="4CE97219"/>
    <w:rsid w:val="50011E81"/>
    <w:rsid w:val="502D094D"/>
    <w:rsid w:val="506F4906"/>
    <w:rsid w:val="51DB4D18"/>
    <w:rsid w:val="56553A93"/>
    <w:rsid w:val="577337CC"/>
    <w:rsid w:val="583477F1"/>
    <w:rsid w:val="58984A34"/>
    <w:rsid w:val="59643A06"/>
    <w:rsid w:val="5AAE0530"/>
    <w:rsid w:val="5B811D24"/>
    <w:rsid w:val="673E490B"/>
    <w:rsid w:val="68FF5E70"/>
    <w:rsid w:val="6A8850CA"/>
    <w:rsid w:val="720B18FB"/>
    <w:rsid w:val="729465D9"/>
    <w:rsid w:val="73884B71"/>
    <w:rsid w:val="73EB3881"/>
    <w:rsid w:val="745F0075"/>
    <w:rsid w:val="78B01FDE"/>
    <w:rsid w:val="7AE96BF4"/>
    <w:rsid w:val="7BC22366"/>
    <w:rsid w:val="7C920181"/>
    <w:rsid w:val="7CE539D6"/>
    <w:rsid w:val="7FA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Songti SC" w:hAnsi="Songti SC" w:eastAsia="Songti SC" w:cstheme="minorBidi"/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Songti SC" w:hAnsi="Songti SC" w:eastAsia="仿宋" w:cstheme="majorBidi"/>
      <w:b/>
      <w:bCs/>
      <w:sz w:val="32"/>
      <w:szCs w:val="36"/>
    </w:rPr>
  </w:style>
  <w:style w:type="paragraph" w:styleId="6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260" w:after="260" w:line="416" w:lineRule="auto"/>
      <w:ind w:left="0" w:firstLine="720"/>
      <w:outlineLvl w:val="2"/>
    </w:pPr>
    <w:rPr>
      <w:rFonts w:ascii="Arial" w:hAnsi="Arial" w:eastAsia="仿宋"/>
      <w:b/>
      <w:bCs/>
      <w:sz w:val="28"/>
      <w:szCs w:val="32"/>
    </w:rPr>
  </w:style>
  <w:style w:type="paragraph" w:styleId="7">
    <w:name w:val="heading 4"/>
    <w:basedOn w:val="1"/>
    <w:next w:val="1"/>
    <w:link w:val="26"/>
    <w:qFormat/>
    <w:uiPriority w:val="0"/>
    <w:pPr>
      <w:numPr>
        <w:ilvl w:val="3"/>
        <w:numId w:val="2"/>
      </w:numPr>
      <w:spacing w:beforeAutospacing="1" w:afterAutospacing="1"/>
      <w:ind w:left="0" w:firstLine="862"/>
      <w:jc w:val="left"/>
      <w:outlineLvl w:val="3"/>
    </w:pPr>
    <w:rPr>
      <w:rFonts w:hint="eastAsia" w:ascii="宋体" w:hAnsi="宋体" w:eastAsia="仿宋"/>
      <w:b/>
      <w:kern w:val="0"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rPr>
      <w:sz w:val="28"/>
      <w:szCs w:val="20"/>
    </w:rPr>
  </w:style>
  <w:style w:type="paragraph" w:styleId="8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hAnsi="Times New Roman" w:eastAsia="楷体_GB2312"/>
      <w:kern w:val="0"/>
      <w:sz w:val="28"/>
      <w:szCs w:val="20"/>
    </w:rPr>
  </w:style>
  <w:style w:type="paragraph" w:styleId="9">
    <w:name w:val="toc 3"/>
    <w:basedOn w:val="1"/>
    <w:next w:val="1"/>
    <w:unhideWhenUsed/>
    <w:qFormat/>
    <w:uiPriority w:val="39"/>
    <w:pPr>
      <w:ind w:left="420"/>
    </w:pPr>
    <w:rPr>
      <w:rFonts w:asciiTheme="minorHAnsi" w:hAnsiTheme="minorHAnsi" w:eastAsiaTheme="minorHAnsi" w:cstheme="minorBidi"/>
      <w:sz w:val="20"/>
      <w:szCs w:val="20"/>
    </w:rPr>
  </w:style>
  <w:style w:type="paragraph" w:styleId="10">
    <w:name w:val="Body Text Indent 2"/>
    <w:basedOn w:val="6"/>
    <w:next w:val="6"/>
    <w:qFormat/>
    <w:uiPriority w:val="0"/>
    <w:rPr>
      <w:rFonts w:ascii="黑体" w:hAnsi="黑体"/>
    </w:r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link w:val="2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spacing w:before="120"/>
    </w:pPr>
    <w:rPr>
      <w:rFonts w:asciiTheme="minorHAnsi" w:hAnsiTheme="minorHAnsi" w:eastAsiaTheme="minorHAnsi" w:cstheme="minorBidi"/>
      <w:b/>
      <w:bCs/>
      <w:i/>
      <w:iCs/>
    </w:rPr>
  </w:style>
  <w:style w:type="paragraph" w:styleId="15">
    <w:name w:val="toc 2"/>
    <w:basedOn w:val="1"/>
    <w:next w:val="1"/>
    <w:unhideWhenUsed/>
    <w:qFormat/>
    <w:uiPriority w:val="39"/>
    <w:pPr>
      <w:spacing w:before="120"/>
      <w:ind w:left="210"/>
    </w:pPr>
    <w:rPr>
      <w:rFonts w:asciiTheme="minorHAnsi" w:hAnsiTheme="minorHAnsi" w:eastAsiaTheme="minorHAnsi" w:cstheme="minorBidi"/>
      <w:b/>
      <w:bCs/>
      <w:sz w:val="22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9">
    <w:name w:val="Emphasis"/>
    <w:basedOn w:val="18"/>
    <w:qFormat/>
    <w:uiPriority w:val="0"/>
    <w:rPr>
      <w:i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</w:rPr>
  </w:style>
  <w:style w:type="paragraph" w:styleId="21">
    <w:name w:val="No Spacing"/>
    <w:qFormat/>
    <w:uiPriority w:val="1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2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6">
    <w:name w:val="标题 4 Char"/>
    <w:link w:val="7"/>
    <w:qFormat/>
    <w:uiPriority w:val="0"/>
    <w:rPr>
      <w:rFonts w:hint="eastAsia" w:ascii="宋体" w:hAnsi="宋体" w:eastAsia="仿宋"/>
      <w:b/>
      <w:kern w:val="0"/>
      <w:sz w:val="24"/>
    </w:rPr>
  </w:style>
  <w:style w:type="character" w:customStyle="1" w:styleId="27">
    <w:name w:val="批注框文本 Char"/>
    <w:basedOn w:val="18"/>
    <w:link w:val="11"/>
    <w:uiPriority w:val="0"/>
    <w:rPr>
      <w:rFonts w:ascii="Calibri" w:hAnsi="Calibri"/>
      <w:kern w:val="2"/>
      <w:sz w:val="18"/>
      <w:szCs w:val="18"/>
    </w:rPr>
  </w:style>
  <w:style w:type="character" w:customStyle="1" w:styleId="28">
    <w:name w:val="页眉 Char"/>
    <w:basedOn w:val="18"/>
    <w:link w:val="13"/>
    <w:uiPriority w:val="0"/>
    <w:rPr>
      <w:rFonts w:ascii="Calibri" w:hAnsi="Calibri"/>
      <w:kern w:val="2"/>
      <w:sz w:val="18"/>
      <w:szCs w:val="18"/>
    </w:rPr>
  </w:style>
  <w:style w:type="character" w:customStyle="1" w:styleId="29">
    <w:name w:val="页脚 Char"/>
    <w:basedOn w:val="18"/>
    <w:link w:val="1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1554</Words>
  <Characters>1576</Characters>
  <Lines>11</Lines>
  <Paragraphs>3</Paragraphs>
  <TotalTime>0</TotalTime>
  <ScaleCrop>false</ScaleCrop>
  <LinksUpToDate>false</LinksUpToDate>
  <CharactersWithSpaces>1577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2023-11-10T06:04:00Z</dcterms:created>
  <dc:creator>Sian</dc:creator>
  <cp:lastModifiedBy>Yuan</cp:lastModifiedBy>
  <dcterms:modified xsi:type="dcterms:W3CDTF">2024-06-04T07:37:29Z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90756AC7046C4351922BFE48F9425406_12</vt:lpwstr>
  </property>
</Properties>
</file>