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F5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成都市公共卫生临床医疗中心</w:t>
      </w:r>
    </w:p>
    <w:p w14:paraId="2CA21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台式计算机.A4黑白打印机.条码打印机及其他信息化设备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需求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明细表</w:t>
      </w:r>
    </w:p>
    <w:tbl>
      <w:tblPr>
        <w:tblStyle w:val="5"/>
        <w:tblW w:w="492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710"/>
        <w:gridCol w:w="6859"/>
        <w:gridCol w:w="618"/>
        <w:gridCol w:w="621"/>
        <w:gridCol w:w="1568"/>
        <w:gridCol w:w="1079"/>
        <w:gridCol w:w="981"/>
        <w:gridCol w:w="914"/>
      </w:tblGrid>
      <w:tr w14:paraId="134EF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" w:type="pct"/>
            <w:vAlign w:val="center"/>
          </w:tcPr>
          <w:p w14:paraId="331B6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  <w:t>序号</w:t>
            </w:r>
          </w:p>
        </w:tc>
        <w:tc>
          <w:tcPr>
            <w:tcW w:w="254" w:type="pct"/>
            <w:vAlign w:val="center"/>
          </w:tcPr>
          <w:p w14:paraId="0788D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名称</w:t>
            </w:r>
          </w:p>
        </w:tc>
        <w:tc>
          <w:tcPr>
            <w:tcW w:w="2453" w:type="pct"/>
            <w:vAlign w:val="center"/>
          </w:tcPr>
          <w:p w14:paraId="289D0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  <w:t>基本功能要求</w:t>
            </w:r>
          </w:p>
        </w:tc>
        <w:tc>
          <w:tcPr>
            <w:tcW w:w="221" w:type="pct"/>
            <w:vAlign w:val="center"/>
          </w:tcPr>
          <w:p w14:paraId="2C351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数量</w:t>
            </w:r>
          </w:p>
        </w:tc>
        <w:tc>
          <w:tcPr>
            <w:tcW w:w="222" w:type="pct"/>
            <w:vAlign w:val="center"/>
          </w:tcPr>
          <w:p w14:paraId="0C7CD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单位</w:t>
            </w:r>
          </w:p>
        </w:tc>
        <w:tc>
          <w:tcPr>
            <w:tcW w:w="561" w:type="pct"/>
            <w:vAlign w:val="center"/>
          </w:tcPr>
          <w:p w14:paraId="058E4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  <w:t>生成厂家/品牌</w:t>
            </w:r>
          </w:p>
        </w:tc>
        <w:tc>
          <w:tcPr>
            <w:tcW w:w="386" w:type="pct"/>
            <w:vAlign w:val="center"/>
          </w:tcPr>
          <w:p w14:paraId="73759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  <w:t>单价</w:t>
            </w:r>
          </w:p>
          <w:p w14:paraId="6F6C5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  <w:t>（万元）</w:t>
            </w:r>
          </w:p>
        </w:tc>
        <w:tc>
          <w:tcPr>
            <w:tcW w:w="351" w:type="pct"/>
            <w:vAlign w:val="center"/>
          </w:tcPr>
          <w:p w14:paraId="4F004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  <w:t>总价</w:t>
            </w:r>
          </w:p>
          <w:p w14:paraId="630A2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  <w:t>（万元）</w:t>
            </w:r>
          </w:p>
        </w:tc>
        <w:tc>
          <w:tcPr>
            <w:tcW w:w="327" w:type="pct"/>
            <w:vAlign w:val="center"/>
          </w:tcPr>
          <w:p w14:paraId="5AB77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  <w:t>备注</w:t>
            </w:r>
          </w:p>
        </w:tc>
      </w:tr>
      <w:tr w14:paraId="7FBA9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23" w:type="pct"/>
            <w:vAlign w:val="center"/>
          </w:tcPr>
          <w:p w14:paraId="4020E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4" w:type="pct"/>
            <w:vAlign w:val="center"/>
          </w:tcPr>
          <w:p w14:paraId="32A11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台式计算机</w:t>
            </w:r>
          </w:p>
        </w:tc>
        <w:tc>
          <w:tcPr>
            <w:tcW w:w="2453" w:type="pct"/>
            <w:shd w:val="clear" w:color="auto" w:fill="auto"/>
            <w:vAlign w:val="center"/>
          </w:tcPr>
          <w:p w14:paraId="33A0638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84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1"/>
                <w:szCs w:val="21"/>
              </w:rPr>
              <w:t>一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1"/>
                <w:szCs w:val="21"/>
              </w:rPr>
              <w:t>台式计算机主机：</w:t>
            </w:r>
          </w:p>
          <w:p w14:paraId="6BDC9D9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03" w:right="158" w:firstLine="397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CPU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信息：国产X86架构处理器，主频≥2.7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GHz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核心≥8个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eastAsia="zh-CN"/>
              </w:rPr>
              <w:t>。商家（生产厂商）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在响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应文件中载明台式计算机主机响应产品的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CPU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信息，至少包含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CPU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型号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物理核心数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主频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末级缓存容量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线程数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热设计功耗及支持内存的最高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速率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通道数和位宽</w:t>
            </w:r>
            <w:r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</w:rPr>
              <w:t>。</w:t>
            </w:r>
          </w:p>
          <w:p w14:paraId="469BD47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4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主板：具备故障报警装置。</w:t>
            </w:r>
          </w:p>
          <w:p w14:paraId="4DE8AAD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03" w:right="158" w:firstLine="391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  <w:lang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内存：内存配置容量≥16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GB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内存类型支持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DDR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4 2666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MHz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内存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内存条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配置数量≥2个。</w:t>
            </w:r>
          </w:p>
          <w:p w14:paraId="5E1DE79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89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  <w:lang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硬盘：</w:t>
            </w:r>
            <w:r>
              <w:rPr>
                <w:rFonts w:hint="eastAsia" w:ascii="仿宋_GB2312" w:hAnsi="仿宋_GB2312" w:eastAsia="仿宋_GB2312" w:cs="仿宋_GB2312"/>
                <w:spacing w:val="-71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≥512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GB</w:t>
            </w: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SSD</w:t>
            </w: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+1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TB</w:t>
            </w: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SATA</w:t>
            </w: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硬盘。</w:t>
            </w:r>
          </w:p>
          <w:p w14:paraId="18E0386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4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光驱：内置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DVDRW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光驱。</w:t>
            </w:r>
          </w:p>
          <w:p w14:paraId="696BF27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3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  <w:lang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显卡：处理器集成显卡，支持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VGA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+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HDMI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VGA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+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DP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视频接口，并与显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示器接口相匹配</w:t>
            </w:r>
            <w:r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</w:rPr>
              <w:t>。</w:t>
            </w:r>
          </w:p>
          <w:p w14:paraId="768B8D6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04" w:right="252" w:firstLine="39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eastAsia="zh-CN"/>
              </w:rPr>
              <w:t>7.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音频：集成声卡或独立声卡，机箱前面板≥2个音频接口，机箱后面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板≥3个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音频接口。</w:t>
            </w:r>
          </w:p>
          <w:p w14:paraId="7E8F024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3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8.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网卡：集成千兆网卡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,同时支持无线网络和有线网楼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。</w:t>
            </w:r>
          </w:p>
          <w:p w14:paraId="49D9450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2"/>
              <w:textAlignment w:val="auto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  <w:lang w:eastAsia="zh-CN"/>
              </w:rPr>
              <w:t>9.</w:t>
            </w: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  <w:t>扩展槽：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PCIe</w:t>
            </w: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x</w:t>
            </w: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  <w:t>16≥1个</w:t>
            </w: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PCIe</w:t>
            </w: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x</w:t>
            </w: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  <w:t>1≥2个，M.2≥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2个。</w:t>
            </w:r>
          </w:p>
          <w:p w14:paraId="13BF556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2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eastAsia="zh-CN"/>
              </w:rPr>
              <w:t>10.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扩展接口：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USB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接口≥8个，其中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USB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3.0接口≥</w:t>
            </w: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  <w:t>4个，串口≥</w:t>
            </w:r>
          </w:p>
          <w:p w14:paraId="49CB155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  <w:t>1个，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PS</w:t>
            </w: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  <w:t>/2接</w:t>
            </w: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口</w:t>
            </w:r>
            <w:r>
              <w:rPr>
                <w:rFonts w:hint="eastAsia" w:ascii="仿宋_GB2312" w:hAnsi="仿宋_GB2312" w:eastAsia="仿宋_GB2312" w:cs="仿宋_GB2312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≥2个。</w:t>
            </w:r>
          </w:p>
          <w:p w14:paraId="402996D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01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  <w:lang w:eastAsia="zh-CN"/>
              </w:rPr>
              <w:t>11.</w:t>
            </w: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  <w:t>键盘鼠标：配置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USB</w:t>
            </w: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  <w:t>接口防泼溅键盘</w:t>
            </w: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  <w:t>光电鼠标。</w:t>
            </w:r>
          </w:p>
          <w:p w14:paraId="648E7BF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01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  <w:lang w:eastAsia="zh-CN"/>
              </w:rPr>
              <w:t>12.</w:t>
            </w: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电源</w:t>
            </w:r>
            <w:r>
              <w:rPr>
                <w:rFonts w:hint="eastAsia" w:ascii="仿宋_GB2312" w:hAnsi="仿宋_GB2312" w:eastAsia="仿宋_GB2312" w:cs="仿宋_GB2312"/>
                <w:spacing w:val="-67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≥200W。</w:t>
            </w:r>
          </w:p>
          <w:p w14:paraId="16E279D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01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1"/>
                <w:szCs w:val="21"/>
              </w:rPr>
              <w:t>13</w:t>
            </w:r>
            <w:r>
              <w:rPr>
                <w:rFonts w:hint="eastAsia" w:ascii="仿宋_GB2312" w:hAnsi="仿宋_GB2312" w:eastAsia="仿宋_GB2312" w:cs="仿宋_GB2312"/>
                <w:spacing w:val="15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BIOS</w:t>
            </w:r>
            <w:r>
              <w:rPr>
                <w:rFonts w:hint="eastAsia" w:ascii="仿宋_GB2312" w:hAnsi="仿宋_GB2312" w:eastAsia="仿宋_GB2312" w:cs="仿宋_GB2312"/>
                <w:spacing w:val="15"/>
                <w:sz w:val="21"/>
                <w:szCs w:val="21"/>
              </w:rPr>
              <w:t>：简体中文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BIOS</w:t>
            </w:r>
            <w:r>
              <w:rPr>
                <w:rFonts w:hint="eastAsia" w:ascii="仿宋_GB2312" w:hAnsi="仿宋_GB2312" w:eastAsia="仿宋_GB2312" w:cs="仿宋_GB2312"/>
                <w:spacing w:val="15"/>
                <w:sz w:val="21"/>
                <w:szCs w:val="21"/>
              </w:rPr>
              <w:t>。</w:t>
            </w:r>
          </w:p>
          <w:p w14:paraId="7D3496E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01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eastAsia="zh-CN"/>
              </w:rPr>
              <w:t>14.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机箱：体积≤10L机箱，带可拆卸防尘网。</w:t>
            </w:r>
          </w:p>
          <w:p w14:paraId="7563D6D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01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1"/>
                <w:szCs w:val="21"/>
                <w:lang w:eastAsia="zh-CN"/>
              </w:rPr>
              <w:t>15.</w:t>
            </w:r>
            <w:r>
              <w:rPr>
                <w:rFonts w:hint="eastAsia" w:ascii="仿宋_GB2312" w:hAnsi="仿宋_GB2312" w:eastAsia="仿宋_GB2312" w:cs="仿宋_GB2312"/>
                <w:spacing w:val="8"/>
                <w:sz w:val="21"/>
                <w:szCs w:val="21"/>
              </w:rPr>
              <w:t>稳定性：平均无故障时间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MTBF</w:t>
            </w:r>
            <w:r>
              <w:rPr>
                <w:rFonts w:hint="eastAsia" w:ascii="仿宋_GB2312" w:hAnsi="仿宋_GB2312" w:eastAsia="仿宋_GB2312" w:cs="仿宋_GB2312"/>
                <w:spacing w:val="8"/>
                <w:sz w:val="21"/>
                <w:szCs w:val="21"/>
              </w:rPr>
              <w:t>（m1值）</w:t>
            </w:r>
            <w:r>
              <w:rPr>
                <w:rFonts w:hint="eastAsia" w:ascii="仿宋_GB2312" w:hAnsi="仿宋_GB2312" w:eastAsia="仿宋_GB2312" w:cs="仿宋_GB2312"/>
                <w:spacing w:val="-71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8"/>
                <w:sz w:val="21"/>
                <w:szCs w:val="21"/>
              </w:rPr>
              <w:t>≥1</w:t>
            </w: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05万小时。</w:t>
            </w:r>
          </w:p>
          <w:p w14:paraId="7FC9110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01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  <w:lang w:eastAsia="zh-CN"/>
              </w:rPr>
              <w:t>16.</w:t>
            </w: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低噪音：计算机空闲状态噪声声功率级≤1</w:t>
            </w:r>
            <w:r>
              <w:rPr>
                <w:rFonts w:hint="eastAsia" w:ascii="仿宋_GB2312" w:hAnsi="仿宋_GB2312" w:eastAsia="仿宋_GB2312" w:cs="仿宋_GB2312"/>
                <w:spacing w:val="-14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.5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Bel</w:t>
            </w: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。</w:t>
            </w:r>
          </w:p>
          <w:p w14:paraId="4435535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01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eastAsia="zh-CN"/>
              </w:rPr>
              <w:t>17.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台式计算机主机能效等级：二级或以上。</w:t>
            </w:r>
          </w:p>
          <w:p w14:paraId="00EF91A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01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eastAsia="zh-CN"/>
              </w:rPr>
              <w:t>18.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操作系统：预装符合桌面操作系统政府采购需求标准的正版操作系统。</w:t>
            </w:r>
          </w:p>
          <w:p w14:paraId="1788F4E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9" w:right="116" w:firstLine="381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  <w:lang w:eastAsia="zh-CN"/>
              </w:rPr>
              <w:t>19.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关键部件安全要求：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CPU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和操作系统等关键部件应当符合安全可靠测评要求</w:t>
            </w:r>
            <w:r>
              <w:rPr>
                <w:rFonts w:hint="eastAsia" w:ascii="仿宋_GB2312" w:hAnsi="仿宋_GB2312" w:eastAsia="仿宋_GB2312" w:cs="仿宋_GB2312"/>
                <w:spacing w:val="1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</w:rPr>
              <w:t>安全可靠等级不得低于Ι级。</w:t>
            </w:r>
          </w:p>
          <w:p w14:paraId="32ED076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84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1"/>
                <w:szCs w:val="21"/>
              </w:rPr>
              <w:t>二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1"/>
                <w:szCs w:val="21"/>
              </w:rPr>
              <w:t>台式计算机显示器：</w:t>
            </w:r>
          </w:p>
          <w:p w14:paraId="4D76962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04" w:right="225" w:firstLine="389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1"/>
                <w:szCs w:val="21"/>
                <w:lang w:val="en-US" w:eastAsia="zh-CN"/>
              </w:rPr>
              <w:t>23.尺寸</w:t>
            </w:r>
            <w:r>
              <w:rPr>
                <w:rFonts w:hint="eastAsia" w:ascii="仿宋_GB2312" w:hAnsi="仿宋_GB2312" w:eastAsia="仿宋_GB2312" w:cs="仿宋_GB2312"/>
                <w:spacing w:val="10"/>
                <w:sz w:val="21"/>
                <w:szCs w:val="21"/>
              </w:rPr>
              <w:t>≥23英寸液晶显示器，分辨率≥1920×1080</w:t>
            </w:r>
            <w:r>
              <w:rPr>
                <w:rFonts w:hint="eastAsia" w:ascii="仿宋_GB2312" w:hAnsi="仿宋_GB2312" w:eastAsia="仿宋_GB2312" w:cs="仿宋_GB2312"/>
                <w:spacing w:val="-3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10"/>
                <w:sz w:val="21"/>
                <w:szCs w:val="21"/>
              </w:rPr>
              <w:t>亮度≥300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cd</w:t>
            </w:r>
            <w:r>
              <w:rPr>
                <w:rFonts w:hint="eastAsia" w:ascii="仿宋_GB2312" w:hAnsi="仿宋_GB2312" w:eastAsia="仿宋_GB2312" w:cs="仿宋_GB2312"/>
                <w:spacing w:val="10"/>
                <w:sz w:val="21"/>
                <w:szCs w:val="21"/>
              </w:rPr>
              <w:t>/m²</w:t>
            </w:r>
            <w:r>
              <w:rPr>
                <w:rFonts w:hint="eastAsia" w:ascii="仿宋_GB2312" w:hAnsi="仿宋_GB2312" w:eastAsia="仿宋_GB2312" w:cs="仿宋_GB2312"/>
                <w:spacing w:val="-31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10"/>
                <w:sz w:val="21"/>
                <w:szCs w:val="21"/>
              </w:rPr>
              <w:t>刷新</w:t>
            </w:r>
            <w:r>
              <w:rPr>
                <w:rFonts w:hint="eastAsia" w:ascii="仿宋_GB2312" w:hAnsi="仿宋_GB2312" w:eastAsia="仿宋_GB2312" w:cs="仿宋_GB2312"/>
                <w:spacing w:val="14"/>
                <w:sz w:val="21"/>
                <w:szCs w:val="21"/>
              </w:rPr>
              <w:t>率≥100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Hz</w:t>
            </w:r>
            <w:r>
              <w:rPr>
                <w:rFonts w:hint="eastAsia" w:ascii="仿宋_GB2312" w:hAnsi="仿宋_GB2312" w:eastAsia="仿宋_GB2312" w:cs="仿宋_GB2312"/>
                <w:spacing w:val="-31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4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14"/>
                <w:sz w:val="21"/>
                <w:szCs w:val="21"/>
              </w:rPr>
              <w:t>对比度≥4000:1</w:t>
            </w:r>
            <w:r>
              <w:rPr>
                <w:rFonts w:hint="eastAsia" w:ascii="仿宋_GB2312" w:hAnsi="仿宋_GB2312" w:eastAsia="仿宋_GB2312" w:cs="仿宋_GB2312"/>
                <w:spacing w:val="-3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14"/>
                <w:sz w:val="21"/>
                <w:szCs w:val="21"/>
              </w:rPr>
              <w:t>色域≥99%</w:t>
            </w:r>
            <w:r>
              <w:rPr>
                <w:rFonts w:hint="eastAsia" w:ascii="仿宋_GB2312" w:hAnsi="仿宋_GB2312" w:eastAsia="仿宋_GB2312" w:cs="仿宋_GB2312"/>
                <w:spacing w:val="21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sRGB</w:t>
            </w:r>
            <w:r>
              <w:rPr>
                <w:rFonts w:hint="eastAsia" w:ascii="仿宋_GB2312" w:hAnsi="仿宋_GB2312" w:eastAsia="仿宋_GB2312" w:cs="仿宋_GB2312"/>
                <w:spacing w:val="-31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14"/>
                <w:sz w:val="21"/>
                <w:szCs w:val="21"/>
              </w:rPr>
              <w:t>可视角</w:t>
            </w:r>
            <w:r>
              <w:rPr>
                <w:rFonts w:hint="eastAsia" w:ascii="仿宋_GB2312" w:hAnsi="仿宋_GB2312" w:eastAsia="仿宋_GB2312" w:cs="仿宋_GB2312"/>
                <w:spacing w:val="13"/>
                <w:sz w:val="21"/>
                <w:szCs w:val="21"/>
              </w:rPr>
              <w:t>度≥178</w:t>
            </w:r>
            <w:r>
              <w:rPr>
                <w:rFonts w:hint="eastAsia" w:ascii="仿宋_GB2312" w:hAnsi="仿宋_GB2312" w:eastAsia="仿宋_GB2312" w:cs="仿宋_GB2312"/>
                <w:spacing w:val="-33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3"/>
                <w:sz w:val="21"/>
                <w:szCs w:val="21"/>
              </w:rPr>
              <w:t>°/178</w:t>
            </w:r>
            <w:r>
              <w:rPr>
                <w:rFonts w:hint="eastAsia" w:ascii="仿宋_GB2312" w:hAnsi="仿宋_GB2312" w:eastAsia="仿宋_GB2312" w:cs="仿宋_GB2312"/>
                <w:spacing w:val="-32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3"/>
                <w:sz w:val="21"/>
                <w:szCs w:val="21"/>
              </w:rPr>
              <w:t>°</w:t>
            </w:r>
            <w:r>
              <w:rPr>
                <w:rFonts w:hint="eastAsia" w:ascii="仿宋_GB2312" w:hAnsi="仿宋_GB2312" w:eastAsia="仿宋_GB2312" w:cs="仿宋_GB2312"/>
                <w:spacing w:val="13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pacing w:val="13"/>
                <w:sz w:val="21"/>
                <w:szCs w:val="21"/>
                <w:lang w:val="en-US" w:eastAsia="zh-CN"/>
              </w:rPr>
              <w:t>配置V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GA</w:t>
            </w:r>
            <w:r>
              <w:rPr>
                <w:rFonts w:hint="eastAsia" w:ascii="仿宋_GB2312" w:hAnsi="仿宋_GB2312" w:eastAsia="仿宋_GB2312" w:cs="仿宋_GB2312"/>
                <w:spacing w:val="15"/>
                <w:sz w:val="21"/>
                <w:szCs w:val="21"/>
              </w:rPr>
              <w:t>+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HDMI</w:t>
            </w:r>
            <w:r>
              <w:rPr>
                <w:rFonts w:hint="eastAsia" w:ascii="仿宋_GB2312" w:hAnsi="仿宋_GB2312" w:eastAsia="仿宋_GB2312" w:cs="仿宋_GB2312"/>
                <w:spacing w:val="15"/>
                <w:sz w:val="21"/>
                <w:szCs w:val="21"/>
              </w:rPr>
              <w:t>+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DP</w:t>
            </w:r>
            <w:r>
              <w:rPr>
                <w:rFonts w:hint="eastAsia" w:ascii="仿宋_GB2312" w:hAnsi="仿宋_GB2312" w:eastAsia="仿宋_GB2312" w:cs="仿宋_GB2312"/>
                <w:spacing w:val="15"/>
                <w:sz w:val="21"/>
                <w:szCs w:val="21"/>
              </w:rPr>
              <w:t>接口</w:t>
            </w:r>
            <w:r>
              <w:rPr>
                <w:rFonts w:hint="eastAsia" w:ascii="仿宋_GB2312" w:hAnsi="仿宋_GB2312" w:eastAsia="仿宋_GB2312" w:cs="仿宋_GB2312"/>
                <w:spacing w:val="15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pacing w:val="15"/>
                <w:sz w:val="21"/>
                <w:szCs w:val="21"/>
              </w:rPr>
              <w:t>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HDMI</w:t>
            </w:r>
            <w:r>
              <w:rPr>
                <w:rFonts w:hint="eastAsia" w:ascii="仿宋_GB2312" w:hAnsi="仿宋_GB2312" w:eastAsia="仿宋_GB2312" w:cs="仿宋_GB2312"/>
                <w:spacing w:val="15"/>
                <w:sz w:val="21"/>
                <w:szCs w:val="21"/>
              </w:rPr>
              <w:t>线缆</w:t>
            </w:r>
            <w:r>
              <w:rPr>
                <w:rFonts w:hint="eastAsia" w:ascii="仿宋_GB2312" w:hAnsi="仿宋_GB2312" w:eastAsia="仿宋_GB2312" w:cs="仿宋_GB2312"/>
                <w:spacing w:val="15"/>
                <w:sz w:val="21"/>
                <w:szCs w:val="21"/>
                <w:lang w:val="en-US" w:eastAsia="zh-CN"/>
              </w:rPr>
              <w:t>或DP线缆</w:t>
            </w:r>
            <w:r>
              <w:rPr>
                <w:rFonts w:hint="eastAsia" w:ascii="仿宋_GB2312" w:hAnsi="仿宋_GB2312" w:eastAsia="仿宋_GB2312" w:cs="仿宋_GB2312"/>
                <w:spacing w:val="15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VESA</w:t>
            </w:r>
            <w:r>
              <w:rPr>
                <w:rFonts w:hint="eastAsia" w:ascii="仿宋_GB2312" w:hAnsi="仿宋_GB2312" w:eastAsia="仿宋_GB2312" w:cs="仿宋_GB2312"/>
                <w:spacing w:val="15"/>
                <w:sz w:val="21"/>
                <w:szCs w:val="21"/>
              </w:rPr>
              <w:t>标准安装孔。</w:t>
            </w:r>
          </w:p>
          <w:p w14:paraId="5DB03DB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4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  <w:lang w:eastAsia="zh-CN"/>
              </w:rPr>
              <w:t>24.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能效等级：</w:t>
            </w:r>
            <w:r>
              <w:rPr>
                <w:rFonts w:hint="eastAsia" w:ascii="仿宋_GB2312" w:hAnsi="仿宋_GB2312" w:eastAsia="仿宋_GB2312" w:cs="仿宋_GB2312"/>
                <w:spacing w:val="13"/>
                <w:sz w:val="21"/>
                <w:szCs w:val="21"/>
              </w:rPr>
              <w:t>≥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二级。</w:t>
            </w:r>
          </w:p>
        </w:tc>
        <w:tc>
          <w:tcPr>
            <w:tcW w:w="221" w:type="pct"/>
            <w:vAlign w:val="center"/>
          </w:tcPr>
          <w:p w14:paraId="5E90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33</w:t>
            </w:r>
          </w:p>
        </w:tc>
        <w:tc>
          <w:tcPr>
            <w:tcW w:w="222" w:type="pct"/>
            <w:vAlign w:val="center"/>
          </w:tcPr>
          <w:p w14:paraId="5350B8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561" w:type="pct"/>
            <w:vAlign w:val="center"/>
          </w:tcPr>
          <w:p w14:paraId="3AA78ACD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14:paraId="00C22FE1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38663EC1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7948A09C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</w:tr>
      <w:tr w14:paraId="5ACD3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23" w:type="pct"/>
            <w:vAlign w:val="center"/>
          </w:tcPr>
          <w:p w14:paraId="73DD8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54" w:type="pct"/>
            <w:vAlign w:val="center"/>
          </w:tcPr>
          <w:p w14:paraId="0F88C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A4黑白打印机</w:t>
            </w:r>
          </w:p>
        </w:tc>
        <w:tc>
          <w:tcPr>
            <w:tcW w:w="2453" w:type="pct"/>
            <w:shd w:val="clear" w:color="auto" w:fill="auto"/>
            <w:vAlign w:val="center"/>
          </w:tcPr>
          <w:p w14:paraId="20CAD217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01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</w:rPr>
              <w:t>速度</w:t>
            </w: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</w:rPr>
              <w:t>≥20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ppm</w:t>
            </w: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</w:rPr>
              <w:t>。</w:t>
            </w:r>
          </w:p>
          <w:p w14:paraId="01A78C1D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4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pacing w:val="14"/>
                <w:sz w:val="21"/>
                <w:szCs w:val="21"/>
              </w:rPr>
              <w:t>打印分辨率：</w:t>
            </w:r>
            <w:r>
              <w:rPr>
                <w:rFonts w:hint="eastAsia" w:ascii="仿宋_GB2312" w:hAnsi="仿宋_GB2312" w:eastAsia="仿宋_GB2312" w:cs="仿宋_GB2312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4"/>
                <w:sz w:val="21"/>
                <w:szCs w:val="21"/>
              </w:rPr>
              <w:t>≥1200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dpi</w:t>
            </w:r>
            <w:r>
              <w:rPr>
                <w:rFonts w:hint="eastAsia" w:ascii="仿宋_GB2312" w:hAnsi="仿宋_GB2312" w:eastAsia="仿宋_GB2312" w:cs="仿宋_GB2312"/>
                <w:spacing w:val="14"/>
                <w:sz w:val="21"/>
                <w:szCs w:val="21"/>
              </w:rPr>
              <w:t>×1200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dpi</w:t>
            </w:r>
            <w:r>
              <w:rPr>
                <w:rFonts w:hint="eastAsia" w:ascii="仿宋_GB2312" w:hAnsi="仿宋_GB2312" w:eastAsia="仿宋_GB2312" w:cs="仿宋_GB2312"/>
                <w:spacing w:val="14"/>
                <w:sz w:val="21"/>
                <w:szCs w:val="21"/>
              </w:rPr>
              <w:t>。</w:t>
            </w:r>
          </w:p>
          <w:p w14:paraId="1EE55CAB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4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首页输出时间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≤5秒。</w:t>
            </w:r>
          </w:p>
          <w:p w14:paraId="2D5D1DC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3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</w:rPr>
              <w:t>月打印负荷≥10000页。</w:t>
            </w:r>
            <w:bookmarkStart w:id="0" w:name="_GoBack"/>
            <w:bookmarkEnd w:id="0"/>
          </w:p>
          <w:p w14:paraId="0AF5569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随机原装硒鼓≥1500页。</w:t>
            </w:r>
          </w:p>
          <w:p w14:paraId="66E2CBA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3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pacing w:val="13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pacing w:val="13"/>
                <w:sz w:val="21"/>
                <w:szCs w:val="21"/>
              </w:rPr>
              <w:t>接口</w:t>
            </w:r>
            <w:r>
              <w:rPr>
                <w:rFonts w:hint="eastAsia" w:ascii="仿宋_GB2312" w:hAnsi="仿宋_GB2312" w:eastAsia="仿宋_GB2312" w:cs="仿宋_GB2312"/>
                <w:spacing w:val="13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USB</w:t>
            </w:r>
            <w:r>
              <w:rPr>
                <w:rFonts w:hint="eastAsia" w:ascii="仿宋_GB2312" w:hAnsi="仿宋_GB2312" w:eastAsia="仿宋_GB2312" w:cs="仿宋_GB2312"/>
                <w:spacing w:val="13"/>
                <w:sz w:val="21"/>
                <w:szCs w:val="21"/>
              </w:rPr>
              <w:t>2.0。</w:t>
            </w:r>
          </w:p>
          <w:p w14:paraId="104D96FD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2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能效等级：二级或以上。</w:t>
            </w:r>
          </w:p>
          <w:p w14:paraId="58F494B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04" w:right="192" w:firstLine="396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打印介质类型：纸张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激光打印纸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普通纸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相纸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糙纸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牛皮纸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-31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信封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标签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卡片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透明胶片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明信片。</w:t>
            </w:r>
          </w:p>
        </w:tc>
        <w:tc>
          <w:tcPr>
            <w:tcW w:w="221" w:type="pct"/>
            <w:vAlign w:val="center"/>
          </w:tcPr>
          <w:p w14:paraId="710A7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33</w:t>
            </w:r>
          </w:p>
        </w:tc>
        <w:tc>
          <w:tcPr>
            <w:tcW w:w="222" w:type="pct"/>
            <w:vAlign w:val="center"/>
          </w:tcPr>
          <w:p w14:paraId="49D571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561" w:type="pct"/>
            <w:vAlign w:val="center"/>
          </w:tcPr>
          <w:p w14:paraId="7EE5B225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14:paraId="30E693C6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3CBB3B08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1A1F1F76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</w:tr>
      <w:tr w14:paraId="3E92A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3" w:hRule="atLeast"/>
          <w:jc w:val="center"/>
        </w:trPr>
        <w:tc>
          <w:tcPr>
            <w:tcW w:w="223" w:type="pct"/>
            <w:vAlign w:val="center"/>
          </w:tcPr>
          <w:p w14:paraId="6D9DC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54" w:type="pct"/>
            <w:vAlign w:val="center"/>
          </w:tcPr>
          <w:p w14:paraId="3D99F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便携式计算机</w:t>
            </w:r>
          </w:p>
        </w:tc>
        <w:tc>
          <w:tcPr>
            <w:tcW w:w="2453" w:type="pct"/>
            <w:shd w:val="clear" w:color="auto" w:fill="auto"/>
            <w:vAlign w:val="center"/>
          </w:tcPr>
          <w:p w14:paraId="7CFCAEE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02" w:right="141" w:firstLine="446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CPU</w:t>
            </w: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</w:rPr>
              <w:t>信息：</w:t>
            </w:r>
            <w:r>
              <w:rPr>
                <w:rFonts w:hint="eastAsia" w:ascii="仿宋_GB2312" w:hAnsi="仿宋_GB2312" w:eastAsia="仿宋_GB2312" w:cs="仿宋_GB2312"/>
                <w:spacing w:val="-58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</w:rPr>
              <w:t>≥8核8线程，主频≥2</w:t>
            </w:r>
            <w:r>
              <w:rPr>
                <w:rFonts w:hint="eastAsia" w:ascii="仿宋_GB2312" w:hAnsi="仿宋_GB2312" w:eastAsia="仿宋_GB2312" w:cs="仿宋_GB2312"/>
                <w:spacing w:val="-31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</w:rPr>
              <w:t>.7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GHZ</w:t>
            </w:r>
            <w:r>
              <w:rPr>
                <w:rFonts w:hint="eastAsia" w:ascii="仿宋_GB2312" w:hAnsi="仿宋_GB2312" w:eastAsia="仿宋_GB2312" w:cs="仿宋_GB2312"/>
                <w:spacing w:val="-28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</w:rPr>
              <w:t>，末级缓存≥8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MB</w:t>
            </w:r>
            <w:r>
              <w:rPr>
                <w:rFonts w:hint="eastAsia" w:ascii="仿宋_GB2312" w:hAnsi="仿宋_GB2312" w:eastAsia="仿宋_GB2312" w:cs="仿宋_GB2312"/>
                <w:spacing w:val="-27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</w:rPr>
              <w:t>，热设计功耗≤7</w:t>
            </w: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0W</w:t>
            </w: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，内存最高速率≥2666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MT</w:t>
            </w: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/s</w:t>
            </w:r>
            <w:r>
              <w:rPr>
                <w:rFonts w:hint="eastAsia" w:ascii="仿宋_GB2312" w:hAnsi="仿宋_GB2312" w:eastAsia="仿宋_GB2312" w:cs="仿宋_GB2312"/>
                <w:spacing w:val="-28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，通道数≥2</w:t>
            </w:r>
            <w:r>
              <w:rPr>
                <w:rFonts w:hint="eastAsia" w:ascii="仿宋_GB2312" w:hAnsi="仿宋_GB2312" w:eastAsia="仿宋_GB2312" w:cs="仿宋_GB2312"/>
                <w:spacing w:val="-28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，位宽≥64位。</w:t>
            </w:r>
          </w:p>
          <w:p w14:paraId="25994E0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4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pacing w:val="11"/>
                <w:sz w:val="21"/>
                <w:szCs w:val="21"/>
              </w:rPr>
              <w:t>内存配置容量：</w:t>
            </w:r>
            <w:r>
              <w:rPr>
                <w:rFonts w:hint="eastAsia" w:ascii="仿宋_GB2312" w:hAnsi="仿宋_GB2312" w:eastAsia="仿宋_GB2312" w:cs="仿宋_GB2312"/>
                <w:spacing w:val="-71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1"/>
                <w:sz w:val="21"/>
                <w:szCs w:val="21"/>
              </w:rPr>
              <w:t>≥16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GB</w:t>
            </w:r>
            <w:r>
              <w:rPr>
                <w:rFonts w:hint="eastAsia" w:ascii="仿宋_GB2312" w:hAnsi="仿宋_GB2312" w:eastAsia="仿宋_GB2312" w:cs="仿宋_GB2312"/>
                <w:spacing w:val="28"/>
                <w:w w:val="101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DDR</w:t>
            </w:r>
            <w:r>
              <w:rPr>
                <w:rFonts w:hint="eastAsia" w:ascii="仿宋_GB2312" w:hAnsi="仿宋_GB2312" w:eastAsia="仿宋_GB2312" w:cs="仿宋_GB2312"/>
                <w:spacing w:val="11"/>
                <w:sz w:val="21"/>
                <w:szCs w:val="21"/>
              </w:rPr>
              <w:t>4内存，最高支</w:t>
            </w:r>
            <w:r>
              <w:rPr>
                <w:rFonts w:hint="eastAsia" w:ascii="仿宋_GB2312" w:hAnsi="仿宋_GB2312" w:eastAsia="仿宋_GB2312" w:cs="仿宋_GB2312"/>
                <w:spacing w:val="10"/>
                <w:sz w:val="21"/>
                <w:szCs w:val="21"/>
              </w:rPr>
              <w:t>持48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GB</w:t>
            </w:r>
            <w:r>
              <w:rPr>
                <w:rFonts w:hint="eastAsia" w:ascii="仿宋_GB2312" w:hAnsi="仿宋_GB2312" w:eastAsia="仿宋_GB2312" w:cs="仿宋_GB2312"/>
                <w:spacing w:val="10"/>
                <w:sz w:val="21"/>
                <w:szCs w:val="21"/>
              </w:rPr>
              <w:t>。</w:t>
            </w:r>
          </w:p>
          <w:p w14:paraId="727713E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4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1"/>
                <w:szCs w:val="21"/>
                <w:lang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pacing w:val="10"/>
                <w:sz w:val="21"/>
                <w:szCs w:val="21"/>
              </w:rPr>
              <w:t>固态硬盘：数量≥1个，容量≥512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GB</w:t>
            </w:r>
            <w:r>
              <w:rPr>
                <w:rFonts w:hint="eastAsia" w:ascii="仿宋_GB2312" w:hAnsi="仿宋_GB2312" w:eastAsia="仿宋_GB2312" w:cs="仿宋_GB2312"/>
                <w:spacing w:val="10"/>
                <w:sz w:val="21"/>
                <w:szCs w:val="21"/>
              </w:rPr>
              <w:t>。</w:t>
            </w:r>
          </w:p>
          <w:p w14:paraId="537BFFC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89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1"/>
                <w:szCs w:val="21"/>
                <w:lang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spacing w:val="11"/>
                <w:sz w:val="21"/>
                <w:szCs w:val="21"/>
              </w:rPr>
              <w:t>显示屏：分辨率≥1920×1200</w:t>
            </w:r>
            <w:r>
              <w:rPr>
                <w:rFonts w:hint="eastAsia" w:ascii="仿宋_GB2312" w:hAnsi="仿宋_GB2312" w:eastAsia="仿宋_GB2312" w:cs="仿宋_GB2312"/>
                <w:spacing w:val="-28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1"/>
                <w:sz w:val="21"/>
                <w:szCs w:val="21"/>
              </w:rPr>
              <w:t>，尺寸≥14英寸，</w:t>
            </w:r>
            <w:r>
              <w:rPr>
                <w:rFonts w:hint="eastAsia" w:ascii="仿宋_GB2312" w:hAnsi="仿宋_GB2312" w:eastAsia="仿宋_GB2312" w:cs="仿宋_GB2312"/>
                <w:spacing w:val="10"/>
                <w:sz w:val="21"/>
                <w:szCs w:val="21"/>
              </w:rPr>
              <w:t>亮度≥300尼特。</w:t>
            </w:r>
          </w:p>
          <w:p w14:paraId="01B75E4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4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  <w:lang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扬声器数量：</w:t>
            </w:r>
            <w:r>
              <w:rPr>
                <w:rFonts w:hint="eastAsia" w:ascii="仿宋_GB2312" w:hAnsi="仿宋_GB2312" w:eastAsia="仿宋_GB2312" w:cs="仿宋_GB2312"/>
                <w:spacing w:val="-64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≥1个。</w:t>
            </w:r>
          </w:p>
          <w:p w14:paraId="0C46848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3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摄像头数量：</w:t>
            </w:r>
            <w:r>
              <w:rPr>
                <w:rFonts w:hint="eastAsia" w:ascii="仿宋_GB2312" w:hAnsi="仿宋_GB2312" w:eastAsia="仿宋_GB2312" w:cs="仿宋_GB2312"/>
                <w:spacing w:val="-53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≥1个720P高清摄像头。</w:t>
            </w:r>
          </w:p>
          <w:p w14:paraId="1327CB6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5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21"/>
                <w:szCs w:val="21"/>
                <w:lang w:eastAsia="zh-CN"/>
              </w:rPr>
              <w:t>7.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USB</w:t>
            </w:r>
            <w:r>
              <w:rPr>
                <w:rFonts w:hint="eastAsia" w:ascii="仿宋_GB2312" w:hAnsi="仿宋_GB2312" w:eastAsia="仿宋_GB2312" w:cs="仿宋_GB2312"/>
                <w:spacing w:val="13"/>
                <w:sz w:val="21"/>
                <w:szCs w:val="21"/>
              </w:rPr>
              <w:t>接口数量：</w:t>
            </w:r>
            <w:r>
              <w:rPr>
                <w:rFonts w:hint="eastAsia" w:ascii="仿宋_GB2312" w:hAnsi="仿宋_GB2312" w:eastAsia="仿宋_GB2312" w:cs="仿宋_GB2312"/>
                <w:spacing w:val="-67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3"/>
                <w:sz w:val="21"/>
                <w:szCs w:val="21"/>
              </w:rPr>
              <w:t>≥3个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USB</w:t>
            </w:r>
            <w:r>
              <w:rPr>
                <w:rFonts w:hint="eastAsia" w:ascii="仿宋_GB2312" w:hAnsi="仿宋_GB2312" w:eastAsia="仿宋_GB2312" w:cs="仿宋_GB2312"/>
                <w:spacing w:val="13"/>
                <w:sz w:val="21"/>
                <w:szCs w:val="21"/>
              </w:rPr>
              <w:t>3.0。</w:t>
            </w:r>
          </w:p>
          <w:p w14:paraId="2701143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3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  <w:lang w:eastAsia="zh-CN"/>
              </w:rPr>
              <w:t>8.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输入充电接口数量：</w:t>
            </w:r>
            <w:r>
              <w:rPr>
                <w:rFonts w:hint="eastAsia" w:ascii="仿宋_GB2312" w:hAnsi="仿宋_GB2312" w:eastAsia="仿宋_GB2312" w:cs="仿宋_GB2312"/>
                <w:spacing w:val="-65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≥1个。</w:t>
            </w:r>
          </w:p>
          <w:p w14:paraId="74AECBF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2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  <w:lang w:eastAsia="zh-CN"/>
              </w:rPr>
              <w:t>9.</w:t>
            </w: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电池额定能量：</w:t>
            </w:r>
            <w:r>
              <w:rPr>
                <w:rFonts w:hint="eastAsia" w:ascii="仿宋_GB2312" w:hAnsi="仿宋_GB2312" w:eastAsia="仿宋_GB2312" w:cs="仿宋_GB2312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≥50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Wh</w:t>
            </w: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。</w:t>
            </w:r>
          </w:p>
          <w:p w14:paraId="61DDC22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01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  <w:lang w:eastAsia="zh-CN"/>
              </w:rPr>
              <w:t>10.</w:t>
            </w: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有线鼠标≥1个。</w:t>
            </w:r>
          </w:p>
          <w:p w14:paraId="50CD052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01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eastAsia="zh-CN"/>
              </w:rPr>
              <w:t>11.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能效等级：二级或以上。</w:t>
            </w:r>
          </w:p>
          <w:p w14:paraId="4FFAAB2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01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eastAsia="zh-CN"/>
              </w:rPr>
              <w:t>12.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操作系统：预装符合政府采购需求标准的正版操作系统。</w:t>
            </w:r>
          </w:p>
          <w:p w14:paraId="0E347BB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9" w:right="116" w:firstLine="381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  <w:lang w:eastAsia="zh-CN"/>
              </w:rPr>
              <w:t>13.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关键部件安全要求：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CPU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和操作系统等关键部件应当符合安全可靠测评要求</w:t>
            </w:r>
            <w:r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</w:rPr>
              <w:t>,安全可靠等级不得低于Ι级。</w:t>
            </w:r>
          </w:p>
        </w:tc>
        <w:tc>
          <w:tcPr>
            <w:tcW w:w="221" w:type="pct"/>
            <w:vAlign w:val="center"/>
          </w:tcPr>
          <w:p w14:paraId="381B1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222" w:type="pct"/>
            <w:vAlign w:val="center"/>
          </w:tcPr>
          <w:p w14:paraId="3045C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561" w:type="pct"/>
            <w:vAlign w:val="center"/>
          </w:tcPr>
          <w:p w14:paraId="7DAD4D4B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14:paraId="47B75396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19772DF0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1751D6F6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</w:tr>
      <w:tr w14:paraId="42524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223" w:type="pct"/>
            <w:vAlign w:val="center"/>
          </w:tcPr>
          <w:p w14:paraId="4CA6A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54" w:type="pct"/>
            <w:vAlign w:val="center"/>
          </w:tcPr>
          <w:p w14:paraId="5EB43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便捷式投影仪</w:t>
            </w:r>
          </w:p>
        </w:tc>
        <w:tc>
          <w:tcPr>
            <w:tcW w:w="2453" w:type="pct"/>
            <w:shd w:val="clear" w:color="auto" w:fill="auto"/>
            <w:vAlign w:val="center"/>
          </w:tcPr>
          <w:p w14:paraId="3AFA4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420" w:left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1.显示技术：3LCD×0 .64液晶面板。</w:t>
            </w:r>
          </w:p>
          <w:p w14:paraId="6C69E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420" w:left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2.XGA分辨率≥1024×768。</w:t>
            </w:r>
          </w:p>
          <w:p w14:paraId="6EE27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420" w:left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3.亮度≥3800流明。</w:t>
            </w:r>
          </w:p>
          <w:p w14:paraId="1B979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420" w:left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4.对比度≥16000:1。</w:t>
            </w:r>
          </w:p>
          <w:p w14:paraId="09992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420" w:left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5.画面均匀度≥90%。</w:t>
            </w:r>
          </w:p>
          <w:p w14:paraId="5D136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420" w:left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6.光源：灯泡。</w:t>
            </w:r>
          </w:p>
          <w:p w14:paraId="56502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420" w:left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7.光源寿命：≥20000小时。</w:t>
            </w:r>
          </w:p>
          <w:p w14:paraId="72325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420" w:left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8.镜头投射比：1.37-1.65:1。</w:t>
            </w:r>
          </w:p>
          <w:p w14:paraId="73557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420" w:left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9.输入接口：VGA≥1个，HDMI≥2个，Video in≥1个，Audio in（mini</w:t>
            </w:r>
          </w:p>
          <w:p w14:paraId="7755D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jac k,3.5mm） ≥1个，Audio in&lt;Audio L/R&gt;≥1个，USB-A≥1个，USB-B≥1个。</w:t>
            </w:r>
          </w:p>
          <w:p w14:paraId="1E7A0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420" w:left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10.输出接口：VGA≥1个，Audio out（mini-jack,3.5mm）≥1个。</w:t>
            </w:r>
          </w:p>
          <w:p w14:paraId="1BCA8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420" w:left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11.其他接口：RS232≥1个，USB-B≥1个，LAN≥1个。</w:t>
            </w:r>
          </w:p>
          <w:p w14:paraId="6D457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420" w:left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12.变焦比：1.2x。</w:t>
            </w:r>
          </w:p>
          <w:p w14:paraId="11099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420" w:left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13.梯形校正：垂直：±30 °, 水平：±30 °,具备垂直和水平梯</w:t>
            </w:r>
          </w:p>
          <w:p w14:paraId="020C9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形校正.四角校正.六角校正.多点补正。</w:t>
            </w:r>
          </w:p>
          <w:p w14:paraId="10753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420" w:left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14.噪声水平：正常模式≤37dB，节能模式≤27dB。</w:t>
            </w:r>
          </w:p>
          <w:p w14:paraId="7FB50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420" w:left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15.重量≤4.7Kg。</w:t>
            </w:r>
          </w:p>
          <w:p w14:paraId="1516B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420" w:left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16.整机功率≤290W，待机功耗≤0.3W。</w:t>
            </w:r>
          </w:p>
          <w:p w14:paraId="16CD2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420" w:left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17.喇叭≥16W扬声器。</w:t>
            </w:r>
          </w:p>
        </w:tc>
        <w:tc>
          <w:tcPr>
            <w:tcW w:w="221" w:type="pct"/>
            <w:vAlign w:val="center"/>
          </w:tcPr>
          <w:p w14:paraId="4907E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222" w:type="pct"/>
            <w:vAlign w:val="center"/>
          </w:tcPr>
          <w:p w14:paraId="53C8E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61" w:type="pct"/>
            <w:vAlign w:val="center"/>
          </w:tcPr>
          <w:p w14:paraId="700FBADD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14:paraId="010B793B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2680D189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52445851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</w:tr>
      <w:tr w14:paraId="23CD6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23" w:type="pct"/>
            <w:vAlign w:val="center"/>
          </w:tcPr>
          <w:p w14:paraId="746AE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54" w:type="pct"/>
            <w:vAlign w:val="center"/>
          </w:tcPr>
          <w:p w14:paraId="1E7DB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条码打印机</w:t>
            </w:r>
          </w:p>
        </w:tc>
        <w:tc>
          <w:tcPr>
            <w:tcW w:w="2453" w:type="pct"/>
            <w:shd w:val="clear" w:color="auto" w:fill="auto"/>
            <w:vAlign w:val="center"/>
          </w:tcPr>
          <w:p w14:paraId="78C21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打印方式：热转印/热敏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  <w:p w14:paraId="17EA0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打印宽度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108mm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  <w:p w14:paraId="1E6F2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打印速度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150mm/s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  <w:p w14:paraId="4E073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分辨率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203dpi*203dpi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  <w:p w14:paraId="4E24E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内存/缓存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SDRAM 8MB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  <w:p w14:paraId="287CD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碳带规格：内径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25.4mm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外径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68mm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宽度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33-110mm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长度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300m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  <w:p w14:paraId="4C2EF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纸张规格：纸厚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0.06-0.18mm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纸宽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25-118mm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外径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127mm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内径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25.4-76mm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  <w:p w14:paraId="14B80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其它功能:碳带双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轮传动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上下撕纸结构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  <w:p w14:paraId="2EE65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检测功能：标配可移动传感器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可移动黑标检测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标签检测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机构检测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碳带检测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等。</w:t>
            </w:r>
          </w:p>
          <w:p w14:paraId="6ACAA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仿真语言：TSPL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  <w:p w14:paraId="6594B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接口：标配USB2.0全速接口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  <w:p w14:paraId="77739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自适应功能：具备碳带自适应和纸张状态自适应功能，无需设置碳带和纸状态，即装即打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。</w:t>
            </w:r>
          </w:p>
          <w:p w14:paraId="49900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13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配置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打印机参数调试软件，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可自定义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设置打印机参数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。</w:t>
            </w:r>
          </w:p>
          <w:p w14:paraId="7DC07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软件:驱动程序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适配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Windows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全系列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32bit/64bit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操作系统、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Linux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系统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条码通Bar Easy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SDK系统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  <w:p w14:paraId="4F152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整机保修一年（打印头6个月或30KM）打印头寿命:150KM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  <w:p w14:paraId="30D4D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具备国内自主知识产权soc主控芯片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  <w:p w14:paraId="143AB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17.支持与国产操作系统无缝对接。</w:t>
            </w:r>
          </w:p>
        </w:tc>
        <w:tc>
          <w:tcPr>
            <w:tcW w:w="221" w:type="pct"/>
            <w:vAlign w:val="center"/>
          </w:tcPr>
          <w:p w14:paraId="5BA86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16</w:t>
            </w:r>
          </w:p>
        </w:tc>
        <w:tc>
          <w:tcPr>
            <w:tcW w:w="222" w:type="pct"/>
            <w:vAlign w:val="center"/>
          </w:tcPr>
          <w:p w14:paraId="186C8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61" w:type="pct"/>
            <w:vAlign w:val="center"/>
          </w:tcPr>
          <w:p w14:paraId="7678282C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14:paraId="5451C7A6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072191FE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633A5DE9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</w:tr>
      <w:tr w14:paraId="7DBC2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23" w:type="pct"/>
            <w:vAlign w:val="center"/>
          </w:tcPr>
          <w:p w14:paraId="1042C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54" w:type="pct"/>
            <w:vAlign w:val="center"/>
          </w:tcPr>
          <w:p w14:paraId="23513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打印复印一体机</w:t>
            </w:r>
          </w:p>
        </w:tc>
        <w:tc>
          <w:tcPr>
            <w:tcW w:w="2453" w:type="pct"/>
            <w:shd w:val="clear" w:color="auto" w:fill="auto"/>
            <w:vAlign w:val="center"/>
          </w:tcPr>
          <w:p w14:paraId="247B3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1.产品类型：黑白激光打印复印一体机。</w:t>
            </w:r>
          </w:p>
          <w:p w14:paraId="36D12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2涵盖功能：打印/复印/扫描。</w:t>
            </w:r>
          </w:p>
          <w:p w14:paraId="7205E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3.最大处理幅面：A4。</w:t>
            </w:r>
          </w:p>
          <w:p w14:paraId="7C50B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4.双面功能：自动双面。</w:t>
            </w:r>
          </w:p>
          <w:p w14:paraId="6A529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5.网络功能：USB+有线网络。</w:t>
            </w:r>
          </w:p>
          <w:p w14:paraId="5F3BA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6.黑白打印速度</w:t>
            </w:r>
            <w:r>
              <w:rPr>
                <w:rFonts w:hint="eastAsia" w:ascii="仿宋_GB2312" w:hAnsi="仿宋_GB2312" w:eastAsia="仿宋_GB2312" w:cs="仿宋_GB2312"/>
                <w:spacing w:val="14"/>
                <w:sz w:val="21"/>
                <w:szCs w:val="21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15ppm。</w:t>
            </w:r>
          </w:p>
          <w:p w14:paraId="196D9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7.打印分辨率</w:t>
            </w:r>
            <w:r>
              <w:rPr>
                <w:rFonts w:hint="eastAsia" w:ascii="仿宋_GB2312" w:hAnsi="仿宋_GB2312" w:eastAsia="仿宋_GB2312" w:cs="仿宋_GB2312"/>
                <w:spacing w:val="14"/>
                <w:sz w:val="21"/>
                <w:szCs w:val="21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1200×1200dpi。</w:t>
            </w:r>
          </w:p>
          <w:p w14:paraId="3293D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8.复印速度</w:t>
            </w:r>
            <w:r>
              <w:rPr>
                <w:rFonts w:hint="eastAsia" w:ascii="仿宋_GB2312" w:hAnsi="仿宋_GB2312" w:eastAsia="仿宋_GB2312" w:cs="仿宋_GB2312"/>
                <w:spacing w:val="14"/>
                <w:sz w:val="21"/>
                <w:szCs w:val="21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15cpm。</w:t>
            </w:r>
          </w:p>
          <w:p w14:paraId="6CAA8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9.复印分辨率</w:t>
            </w:r>
            <w:r>
              <w:rPr>
                <w:rFonts w:hint="eastAsia" w:ascii="仿宋_GB2312" w:hAnsi="仿宋_GB2312" w:eastAsia="仿宋_GB2312" w:cs="仿宋_GB2312"/>
                <w:spacing w:val="14"/>
                <w:sz w:val="21"/>
                <w:szCs w:val="21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600×600dpi。</w:t>
            </w:r>
          </w:p>
          <w:p w14:paraId="6CB41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10.扫描类型：平板+馈纸式。</w:t>
            </w:r>
          </w:p>
        </w:tc>
        <w:tc>
          <w:tcPr>
            <w:tcW w:w="221" w:type="pct"/>
            <w:vAlign w:val="center"/>
          </w:tcPr>
          <w:p w14:paraId="2AE1E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222" w:type="pct"/>
            <w:vAlign w:val="center"/>
          </w:tcPr>
          <w:p w14:paraId="471B2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61" w:type="pct"/>
            <w:vAlign w:val="center"/>
          </w:tcPr>
          <w:p w14:paraId="79A9E573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14:paraId="0F37FA33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6E71006C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2674139F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</w:tr>
      <w:tr w14:paraId="75DEA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23" w:type="pct"/>
            <w:vAlign w:val="center"/>
          </w:tcPr>
          <w:p w14:paraId="3E691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254" w:type="pct"/>
            <w:vAlign w:val="center"/>
          </w:tcPr>
          <w:p w14:paraId="4F810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A3彩色打印机</w:t>
            </w:r>
          </w:p>
        </w:tc>
        <w:tc>
          <w:tcPr>
            <w:tcW w:w="2453" w:type="pct"/>
            <w:shd w:val="clear" w:color="auto" w:fill="auto"/>
            <w:vAlign w:val="center"/>
          </w:tcPr>
          <w:p w14:paraId="60207F2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01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</w:rPr>
              <w:t>速度</w:t>
            </w: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</w:rPr>
              <w:t>≥20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ppm</w:t>
            </w: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</w:rPr>
              <w:t>。</w:t>
            </w:r>
          </w:p>
          <w:p w14:paraId="5C639D4B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4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pacing w:val="14"/>
                <w:sz w:val="21"/>
                <w:szCs w:val="21"/>
              </w:rPr>
              <w:t>打印分辨率：</w:t>
            </w:r>
            <w:r>
              <w:rPr>
                <w:rFonts w:hint="eastAsia" w:ascii="仿宋_GB2312" w:hAnsi="仿宋_GB2312" w:eastAsia="仿宋_GB2312" w:cs="仿宋_GB2312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4"/>
                <w:sz w:val="21"/>
                <w:szCs w:val="21"/>
              </w:rPr>
              <w:t>≥1200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dpi</w:t>
            </w:r>
            <w:r>
              <w:rPr>
                <w:rFonts w:hint="eastAsia" w:ascii="仿宋_GB2312" w:hAnsi="仿宋_GB2312" w:eastAsia="仿宋_GB2312" w:cs="仿宋_GB2312"/>
                <w:spacing w:val="14"/>
                <w:sz w:val="21"/>
                <w:szCs w:val="21"/>
              </w:rPr>
              <w:t>×1200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dpi</w:t>
            </w:r>
            <w:r>
              <w:rPr>
                <w:rFonts w:hint="eastAsia" w:ascii="仿宋_GB2312" w:hAnsi="仿宋_GB2312" w:eastAsia="仿宋_GB2312" w:cs="仿宋_GB2312"/>
                <w:spacing w:val="14"/>
                <w:sz w:val="21"/>
                <w:szCs w:val="21"/>
              </w:rPr>
              <w:t>。</w:t>
            </w:r>
          </w:p>
          <w:p w14:paraId="4A186BB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4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首页输出时间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≤</w:t>
            </w:r>
            <w:r>
              <w:rPr>
                <w:rFonts w:hint="eastAsia" w:ascii="仿宋_GB2312" w:hAnsi="仿宋_GB2312" w:eastAsia="仿宋_GB2312" w:cs="仿宋_GB2312"/>
                <w:spacing w:val="35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秒。</w:t>
            </w:r>
          </w:p>
          <w:p w14:paraId="06FF9161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8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2"/>
                <w:sz w:val="21"/>
                <w:szCs w:val="21"/>
                <w:lang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spacing w:val="12"/>
                <w:sz w:val="21"/>
                <w:szCs w:val="21"/>
              </w:rPr>
              <w:t>处理器≥400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MHz</w:t>
            </w:r>
            <w:r>
              <w:rPr>
                <w:rFonts w:hint="eastAsia" w:ascii="仿宋_GB2312" w:hAnsi="仿宋_GB2312" w:eastAsia="仿宋_GB2312" w:cs="仿宋_GB2312"/>
                <w:spacing w:val="12"/>
                <w:sz w:val="21"/>
                <w:szCs w:val="21"/>
              </w:rPr>
              <w:t>。</w:t>
            </w:r>
          </w:p>
          <w:p w14:paraId="6C270F3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4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1"/>
                <w:szCs w:val="21"/>
              </w:rPr>
              <w:t>5</w:t>
            </w:r>
            <w:r>
              <w:rPr>
                <w:rFonts w:hint="eastAsia" w:ascii="仿宋_GB2312" w:hAnsi="仿宋_GB2312" w:eastAsia="仿宋_GB2312" w:cs="仿宋_GB2312"/>
                <w:spacing w:val="8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pacing w:val="8"/>
                <w:sz w:val="21"/>
                <w:szCs w:val="21"/>
              </w:rPr>
              <w:t>内存≥64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MB</w:t>
            </w:r>
            <w:r>
              <w:rPr>
                <w:rFonts w:hint="eastAsia" w:ascii="仿宋_GB2312" w:hAnsi="仿宋_GB2312" w:eastAsia="仿宋_GB2312" w:cs="仿宋_GB2312"/>
                <w:spacing w:val="8"/>
                <w:sz w:val="21"/>
                <w:szCs w:val="21"/>
              </w:rPr>
              <w:t>。</w:t>
            </w:r>
          </w:p>
          <w:p w14:paraId="42017B93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3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  <w:lang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</w:rPr>
              <w:t>月打印负荷≥10000页。</w:t>
            </w:r>
          </w:p>
          <w:p w14:paraId="008BC4B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5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  <w:lang w:eastAsia="zh-CN"/>
              </w:rPr>
              <w:t>7.</w:t>
            </w: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随机原装硒鼓≥1500页。</w:t>
            </w:r>
          </w:p>
          <w:p w14:paraId="1425C22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3"/>
              <w:rPr>
                <w:rFonts w:hint="eastAsia" w:ascii="仿宋_GB2312" w:hAnsi="仿宋_GB2312" w:eastAsia="仿宋_GB2312" w:cs="仿宋_GB2312"/>
                <w:spacing w:val="1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21"/>
                <w:szCs w:val="21"/>
                <w:lang w:eastAsia="zh-CN"/>
              </w:rPr>
              <w:t>8.</w:t>
            </w:r>
            <w:r>
              <w:rPr>
                <w:rFonts w:hint="eastAsia" w:ascii="仿宋_GB2312" w:hAnsi="仿宋_GB2312" w:eastAsia="仿宋_GB2312" w:cs="仿宋_GB2312"/>
                <w:spacing w:val="13"/>
                <w:sz w:val="21"/>
                <w:szCs w:val="21"/>
              </w:rPr>
              <w:t>接口</w:t>
            </w:r>
            <w:r>
              <w:rPr>
                <w:rFonts w:hint="eastAsia" w:ascii="仿宋_GB2312" w:hAnsi="仿宋_GB2312" w:eastAsia="仿宋_GB2312" w:cs="仿宋_GB2312"/>
                <w:spacing w:val="13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USB</w:t>
            </w:r>
            <w:r>
              <w:rPr>
                <w:rFonts w:hint="eastAsia" w:ascii="仿宋_GB2312" w:hAnsi="仿宋_GB2312" w:eastAsia="仿宋_GB2312" w:cs="仿宋_GB2312"/>
                <w:spacing w:val="13"/>
                <w:sz w:val="21"/>
                <w:szCs w:val="21"/>
              </w:rPr>
              <w:t>2.0。</w:t>
            </w:r>
          </w:p>
          <w:p w14:paraId="68251366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3"/>
              <w:rPr>
                <w:rFonts w:hint="default" w:ascii="仿宋_GB2312" w:hAnsi="仿宋_GB2312" w:eastAsia="仿宋_GB2312" w:cs="仿宋_GB2312"/>
                <w:spacing w:val="13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21"/>
                <w:szCs w:val="21"/>
                <w:lang w:val="en-US" w:eastAsia="zh-CN"/>
              </w:rPr>
              <w:t>9.连接方式：同时支持有线网络，无线网络，usb接口</w:t>
            </w:r>
          </w:p>
          <w:p w14:paraId="2753E6C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92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能效等级：二级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以上。</w:t>
            </w:r>
          </w:p>
        </w:tc>
        <w:tc>
          <w:tcPr>
            <w:tcW w:w="221" w:type="pct"/>
            <w:vAlign w:val="center"/>
          </w:tcPr>
          <w:p w14:paraId="288F5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222" w:type="pct"/>
            <w:vAlign w:val="center"/>
          </w:tcPr>
          <w:p w14:paraId="6D28C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61" w:type="pct"/>
            <w:vAlign w:val="center"/>
          </w:tcPr>
          <w:p w14:paraId="2425206E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14:paraId="0F5DD4E4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6D32732F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0FA31B6D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</w:tr>
      <w:tr w14:paraId="5C09A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23" w:type="pct"/>
            <w:vAlign w:val="center"/>
          </w:tcPr>
          <w:p w14:paraId="57C55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54" w:type="pct"/>
            <w:vAlign w:val="center"/>
          </w:tcPr>
          <w:p w14:paraId="542F9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A4彩色打印机</w:t>
            </w:r>
          </w:p>
        </w:tc>
        <w:tc>
          <w:tcPr>
            <w:tcW w:w="2453" w:type="pct"/>
            <w:shd w:val="clear" w:color="auto" w:fill="auto"/>
            <w:vAlign w:val="center"/>
          </w:tcPr>
          <w:p w14:paraId="61935B3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4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黑色</w:t>
            </w: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彩色打印速度：</w:t>
            </w:r>
            <w:r>
              <w:rPr>
                <w:rFonts w:hint="eastAsia" w:ascii="仿宋_GB2312" w:hAnsi="仿宋_GB2312" w:eastAsia="仿宋_GB2312" w:cs="仿宋_GB2312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≥18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ppm</w:t>
            </w: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。</w:t>
            </w:r>
          </w:p>
          <w:p w14:paraId="63F696E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76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pacing w:val="14"/>
                <w:sz w:val="21"/>
                <w:szCs w:val="21"/>
              </w:rPr>
              <w:t>打印分辨率：</w:t>
            </w:r>
            <w:r>
              <w:rPr>
                <w:rFonts w:hint="eastAsia" w:ascii="仿宋_GB2312" w:hAnsi="仿宋_GB2312" w:eastAsia="仿宋_GB2312" w:cs="仿宋_GB2312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4"/>
                <w:sz w:val="21"/>
                <w:szCs w:val="21"/>
              </w:rPr>
              <w:t>≥1200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dpi</w:t>
            </w:r>
            <w:r>
              <w:rPr>
                <w:rFonts w:hint="eastAsia" w:ascii="仿宋_GB2312" w:hAnsi="仿宋_GB2312" w:eastAsia="仿宋_GB2312" w:cs="仿宋_GB2312"/>
                <w:spacing w:val="14"/>
                <w:sz w:val="21"/>
                <w:szCs w:val="21"/>
              </w:rPr>
              <w:t>×1200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dpi</w:t>
            </w:r>
            <w:r>
              <w:rPr>
                <w:rFonts w:hint="eastAsia" w:ascii="仿宋_GB2312" w:hAnsi="仿宋_GB2312" w:eastAsia="仿宋_GB2312" w:cs="仿宋_GB2312"/>
                <w:spacing w:val="14"/>
                <w:sz w:val="21"/>
                <w:szCs w:val="21"/>
              </w:rPr>
              <w:t>。</w:t>
            </w:r>
          </w:p>
          <w:p w14:paraId="59B6844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  <w:lang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首页打印时间：</w:t>
            </w:r>
            <w:r>
              <w:rPr>
                <w:rFonts w:hint="eastAsia" w:ascii="仿宋_GB2312" w:hAnsi="仿宋_GB2312" w:eastAsia="仿宋_GB2312" w:cs="仿宋_GB2312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≤10</w:t>
            </w:r>
            <w:r>
              <w:rPr>
                <w:rFonts w:hint="eastAsia" w:ascii="仿宋_GB2312" w:hAnsi="仿宋_GB2312" w:eastAsia="仿宋_GB2312" w:cs="仿宋_GB2312"/>
                <w:spacing w:val="-31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.5秒。</w:t>
            </w:r>
          </w:p>
          <w:p w14:paraId="5C831F9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8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  <w:lang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支持：U盘直接打印/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Airprint</w:t>
            </w: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Mopria</w:t>
            </w: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/移动打印。</w:t>
            </w:r>
          </w:p>
          <w:p w14:paraId="6A6E800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56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</w:rPr>
              <w:t>5</w:t>
            </w: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</w:rPr>
              <w:t>内存：</w:t>
            </w:r>
            <w:r>
              <w:rPr>
                <w:rFonts w:hint="eastAsia" w:ascii="仿宋_GB2312" w:hAnsi="仿宋_GB2312" w:eastAsia="仿宋_GB2312" w:cs="仿宋_GB2312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</w:rPr>
              <w:t>≥1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GB</w:t>
            </w: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</w:rPr>
              <w:t>。</w:t>
            </w:r>
          </w:p>
          <w:p w14:paraId="1EE4DD1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4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  <w:lang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出纸容量：</w:t>
            </w:r>
            <w:r>
              <w:rPr>
                <w:rFonts w:hint="eastAsia" w:ascii="仿宋_GB2312" w:hAnsi="仿宋_GB2312" w:eastAsia="仿宋_GB2312" w:cs="仿宋_GB2312"/>
                <w:spacing w:val="-67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≥100页。</w:t>
            </w:r>
          </w:p>
          <w:p w14:paraId="2601924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4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  <w:lang w:eastAsia="zh-CN"/>
              </w:rPr>
              <w:t>7.</w:t>
            </w: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</w:rPr>
              <w:t>月打印负荷</w:t>
            </w: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-58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≥30000页。</w:t>
            </w:r>
          </w:p>
          <w:p w14:paraId="64D01B3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8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能效等级：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级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val="en-US" w:eastAsia="zh-CN"/>
              </w:rPr>
              <w:t>及以上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。</w:t>
            </w:r>
          </w:p>
          <w:p w14:paraId="39E35E6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56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</w:rPr>
              <w:t>打印语言：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UFRII</w:t>
            </w: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</w:rPr>
              <w:t>。</w:t>
            </w:r>
          </w:p>
          <w:p w14:paraId="5E68EE7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8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网络：有线和无线。</w:t>
            </w:r>
          </w:p>
        </w:tc>
        <w:tc>
          <w:tcPr>
            <w:tcW w:w="221" w:type="pct"/>
            <w:vAlign w:val="center"/>
          </w:tcPr>
          <w:p w14:paraId="4142F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222" w:type="pct"/>
            <w:vAlign w:val="center"/>
          </w:tcPr>
          <w:p w14:paraId="632C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61" w:type="pct"/>
            <w:vAlign w:val="center"/>
          </w:tcPr>
          <w:p w14:paraId="7DB8919A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14:paraId="76012CAF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3C35C0D2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348A21E9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</w:tr>
      <w:tr w14:paraId="72F17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3" w:hRule="atLeast"/>
          <w:jc w:val="center"/>
        </w:trPr>
        <w:tc>
          <w:tcPr>
            <w:tcW w:w="223" w:type="pct"/>
            <w:vAlign w:val="center"/>
          </w:tcPr>
          <w:p w14:paraId="12C4A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254" w:type="pct"/>
            <w:vAlign w:val="center"/>
          </w:tcPr>
          <w:p w14:paraId="03B2D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腕带打印机</w:t>
            </w:r>
          </w:p>
        </w:tc>
        <w:tc>
          <w:tcPr>
            <w:tcW w:w="2453" w:type="pct"/>
            <w:shd w:val="clear" w:color="auto" w:fill="auto"/>
            <w:vAlign w:val="center"/>
          </w:tcPr>
          <w:p w14:paraId="2A930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打印方式:热敏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  <w:p w14:paraId="3348A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打印宽度: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56mm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  <w:p w14:paraId="5D9F4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打印速度: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152mm/s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  <w:p w14:paraId="0900E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分辨率≥203DPI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  <w:p w14:paraId="61CA3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页首自动定位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  <w:p w14:paraId="2DC82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纸张规格：宽度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60mm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外径：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127mm</w:t>
            </w:r>
          </w:p>
          <w:p w14:paraId="10053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内存/缓存：SDRAM: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32MB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Flash: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8MB </w:t>
            </w:r>
          </w:p>
          <w:p w14:paraId="47013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指令集：TSPL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ZPL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EPL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  <w:p w14:paraId="4BF39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自带撕纸刀,上撕纸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  <w:p w14:paraId="08185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控制面板:中文液晶显示屏，方便操作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  <w:p w14:paraId="0FD01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标配传感器:开盖检测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黑标检测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标签检测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纸尽检测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撕纸检测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</w:t>
            </w:r>
          </w:p>
          <w:p w14:paraId="3F46E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接口:标配:USB接口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  <w:p w14:paraId="578CD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13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纸张类型：热敏卷筒纸（连续纸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标签纸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黑标纸）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热敏折叠纸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热敏腕带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  <w:p w14:paraId="78A88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打印头寿命:150KM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  <w:p w14:paraId="234E8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具备国内自主知识产权soc主控芯片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  <w:p w14:paraId="1E7E4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16.支持与国产操作系统无缝对接。</w:t>
            </w:r>
          </w:p>
        </w:tc>
        <w:tc>
          <w:tcPr>
            <w:tcW w:w="221" w:type="pct"/>
            <w:vAlign w:val="center"/>
          </w:tcPr>
          <w:p w14:paraId="48CF2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222" w:type="pct"/>
            <w:vAlign w:val="center"/>
          </w:tcPr>
          <w:p w14:paraId="51FE5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61" w:type="pct"/>
            <w:vAlign w:val="center"/>
          </w:tcPr>
          <w:p w14:paraId="115FB386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14:paraId="1AB0FEAA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6A0C830F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6C672171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</w:tr>
      <w:tr w14:paraId="26DB4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23" w:type="pct"/>
            <w:vAlign w:val="center"/>
          </w:tcPr>
          <w:p w14:paraId="3912F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54" w:type="pct"/>
            <w:vAlign w:val="center"/>
          </w:tcPr>
          <w:p w14:paraId="54CF5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扫描仪</w:t>
            </w:r>
          </w:p>
        </w:tc>
        <w:tc>
          <w:tcPr>
            <w:tcW w:w="2453" w:type="pct"/>
            <w:shd w:val="clear" w:color="auto" w:fill="auto"/>
            <w:vAlign w:val="center"/>
          </w:tcPr>
          <w:p w14:paraId="2011B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1.扫描仪速度：≥40页/分钟。</w:t>
            </w:r>
          </w:p>
          <w:p w14:paraId="19055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2.A4幅面彩色双面高速扫描，一页纸同时生成正反面两张图像。</w:t>
            </w:r>
          </w:p>
          <w:p w14:paraId="2ED11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3.直通道走纸，可以扫描A8-A4幅面的文档、身份证原件、卡片等。</w:t>
            </w:r>
          </w:p>
          <w:p w14:paraId="55AAB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4.扫描区域ADF最大：不小于216mmx356mm，ADF最小：不大于50mmx</w:t>
            </w:r>
          </w:p>
          <w:p w14:paraId="18AA4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50mm，支持长纸模式。</w:t>
            </w:r>
          </w:p>
          <w:p w14:paraId="523B9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5.进稿托架宽度≥247mm ，带齿孔的发票可横向不撕边扫描。</w:t>
            </w:r>
          </w:p>
          <w:p w14:paraId="571E7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6.可输出单/双层PDF、双层OFD 、Word、Excel、JPG、PNG、TIF、</w:t>
            </w:r>
          </w:p>
          <w:p w14:paraId="61EDE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BMP等格式文件。图像处理：支持预览模式、删除背景、去除杂色、字符增强、去除直纹、删除空白页、正反面多流图像输出、影像补边、填补装订孔、颜色匹配、颜色过滤、去网纹、滤镜设置、Gamma调节、直方图调节、阈值调节、色相调节、饱和度调节、明亮调节、亮度调节、对比度调节、自动裁切、自动纠偏、自动旋转、自动密集、合并及拆分、卡片模式、连续放纸延时。</w:t>
            </w:r>
          </w:p>
          <w:p w14:paraId="03559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7.接口：USB 2.0。</w:t>
            </w:r>
          </w:p>
          <w:p w14:paraId="5C004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8.驱动协议：Twain 、SANE ，支持浏览器调用方式。</w:t>
            </w:r>
          </w:p>
          <w:p w14:paraId="537FF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9.支持windows XP/7/10/11操作系统，支持UOS、麒麟、中科方德、</w:t>
            </w:r>
          </w:p>
          <w:p w14:paraId="12A32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Loong nix国产操作系统。</w:t>
            </w:r>
          </w:p>
        </w:tc>
        <w:tc>
          <w:tcPr>
            <w:tcW w:w="221" w:type="pct"/>
            <w:vAlign w:val="center"/>
          </w:tcPr>
          <w:p w14:paraId="0FE8D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222" w:type="pct"/>
            <w:vAlign w:val="center"/>
          </w:tcPr>
          <w:p w14:paraId="36064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61" w:type="pct"/>
            <w:vAlign w:val="center"/>
          </w:tcPr>
          <w:p w14:paraId="332898DE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14:paraId="1E4E5AF2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71C7D365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397071BE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</w:tr>
      <w:tr w14:paraId="54E7F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931" w:type="pct"/>
            <w:gridSpan w:val="3"/>
            <w:vAlign w:val="center"/>
          </w:tcPr>
          <w:p w14:paraId="14F8829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商家（生产厂家）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（盖章）：</w:t>
            </w:r>
          </w:p>
        </w:tc>
        <w:tc>
          <w:tcPr>
            <w:tcW w:w="2068" w:type="pct"/>
            <w:gridSpan w:val="6"/>
            <w:vAlign w:val="center"/>
          </w:tcPr>
          <w:p w14:paraId="52202CE9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66FE7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931" w:type="pct"/>
            <w:gridSpan w:val="3"/>
            <w:vAlign w:val="center"/>
          </w:tcPr>
          <w:p w14:paraId="02CFCA2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联系人姓名，手机号：</w:t>
            </w:r>
          </w:p>
        </w:tc>
        <w:tc>
          <w:tcPr>
            <w:tcW w:w="2068" w:type="pct"/>
            <w:gridSpan w:val="6"/>
            <w:vAlign w:val="center"/>
          </w:tcPr>
          <w:p w14:paraId="647B984D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</w:tbl>
    <w:p w14:paraId="499EBEA8">
      <w:pPr>
        <w:ind w:firstLine="210" w:firstLineChars="100"/>
        <w:rPr>
          <w:rFonts w:hint="eastAsia" w:ascii="微软雅黑" w:hAnsi="微软雅黑" w:eastAsia="微软雅黑" w:cs="微软雅黑"/>
        </w:rPr>
      </w:pPr>
      <w:r>
        <w:rPr>
          <w:rFonts w:hint="eastAsia" w:ascii="仿宋_GB2312" w:hAnsi="仿宋_GB2312" w:eastAsia="仿宋_GB2312" w:cs="仿宋_GB2312"/>
        </w:rPr>
        <w:t>注：（</w:t>
      </w:r>
      <w:r>
        <w:rPr>
          <w:rFonts w:hint="eastAsia" w:ascii="仿宋_GB2312" w:hAnsi="仿宋_GB2312" w:eastAsia="仿宋_GB2312" w:cs="仿宋_GB231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</w:rPr>
        <w:t>）本次调研主要涉及功能要求，若相关参数涉及倾向性</w:t>
      </w:r>
      <w:r>
        <w:rPr>
          <w:rFonts w:hint="eastAsia" w:ascii="仿宋_GB2312" w:hAnsi="仿宋_GB2312" w:eastAsia="仿宋_GB2312" w:cs="仿宋_GB2312"/>
          <w:lang w:eastAsia="zh-CN"/>
        </w:rPr>
        <w:t>.</w:t>
      </w:r>
      <w:r>
        <w:rPr>
          <w:rFonts w:hint="eastAsia" w:ascii="仿宋_GB2312" w:hAnsi="仿宋_GB2312" w:eastAsia="仿宋_GB2312" w:cs="仿宋_GB2312"/>
        </w:rPr>
        <w:t>唯一性，请在“</w:t>
      </w:r>
      <w:r>
        <w:rPr>
          <w:rFonts w:hint="eastAsia" w:ascii="仿宋_GB2312" w:hAnsi="仿宋_GB2312" w:eastAsia="仿宋_GB2312" w:cs="仿宋_GB2312"/>
          <w:lang w:val="en-US" w:eastAsia="zh-CN"/>
        </w:rPr>
        <w:t>备注</w:t>
      </w:r>
      <w:r>
        <w:rPr>
          <w:rFonts w:hint="eastAsia" w:ascii="仿宋_GB2312" w:hAnsi="仿宋_GB2312" w:eastAsia="仿宋_GB2312" w:cs="仿宋_GB2312"/>
        </w:rPr>
        <w:t>”列进行反馈，并注明第几项第几条的具体指向信息。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6B014F76-B240-446C-9CFB-073BEA79F82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C60D9EA-5146-4C3C-A80A-1972B5E0327D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AEF3A07E-D04E-4D01-BBDE-F4237300DD1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20A10"/>
    <w:rsid w:val="05665E34"/>
    <w:rsid w:val="07862691"/>
    <w:rsid w:val="07A51CF5"/>
    <w:rsid w:val="0CBB5B2F"/>
    <w:rsid w:val="0EF7086E"/>
    <w:rsid w:val="0F20786F"/>
    <w:rsid w:val="130A2CCF"/>
    <w:rsid w:val="1AF9023A"/>
    <w:rsid w:val="1C2562B5"/>
    <w:rsid w:val="264659AB"/>
    <w:rsid w:val="2A4915D0"/>
    <w:rsid w:val="2B261B4B"/>
    <w:rsid w:val="2BA81D07"/>
    <w:rsid w:val="31322DBE"/>
    <w:rsid w:val="31DE78C4"/>
    <w:rsid w:val="36BB5604"/>
    <w:rsid w:val="3F3013EB"/>
    <w:rsid w:val="417537B5"/>
    <w:rsid w:val="43087E22"/>
    <w:rsid w:val="49AD5DD2"/>
    <w:rsid w:val="49E96E8C"/>
    <w:rsid w:val="4C546F13"/>
    <w:rsid w:val="4C867144"/>
    <w:rsid w:val="4E5A5680"/>
    <w:rsid w:val="4FD51ADF"/>
    <w:rsid w:val="54211E5C"/>
    <w:rsid w:val="5DD82B3E"/>
    <w:rsid w:val="63931444"/>
    <w:rsid w:val="64A7518B"/>
    <w:rsid w:val="64B15E1A"/>
    <w:rsid w:val="66B202E1"/>
    <w:rsid w:val="7BAB2F3D"/>
    <w:rsid w:val="7BF20A10"/>
    <w:rsid w:val="7C81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3">
    <w:name w:val="Body Text"/>
    <w:basedOn w:val="1"/>
    <w:next w:val="1"/>
    <w:unhideWhenUsed/>
    <w:qFormat/>
    <w:uiPriority w:val="0"/>
    <w:pPr>
      <w:spacing w:after="120"/>
    </w:pPr>
  </w:style>
  <w:style w:type="paragraph" w:styleId="4">
    <w:name w:val="Body Text First Indent"/>
    <w:basedOn w:val="3"/>
    <w:next w:val="1"/>
    <w:qFormat/>
    <w:uiPriority w:val="0"/>
    <w:pPr>
      <w:ind w:firstLine="420" w:firstLineChars="100"/>
    </w:pPr>
  </w:style>
  <w:style w:type="table" w:styleId="6">
    <w:name w:val="Table Grid"/>
    <w:basedOn w:val="5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2868</Words>
  <Characters>3784</Characters>
  <Lines>0</Lines>
  <Paragraphs>0</Paragraphs>
  <TotalTime>14</TotalTime>
  <ScaleCrop>false</ScaleCrop>
  <LinksUpToDate>false</LinksUpToDate>
  <CharactersWithSpaces>3871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2026-03-18T01:25:00Z</dcterms:created>
  <dc:creator>Administrator</dc:creator>
  <cp:lastModifiedBy>Administrator</cp:lastModifiedBy>
  <dcterms:modified xsi:type="dcterms:W3CDTF">2026-07-07T02:26:26Z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09E182D0E4064199B41FE38F9F236A6D_11</vt:lpwstr>
  </property>
  <property fmtid="{D5CDD505-2E9C-101B-9397-08002B2CF9AE}" pid="4" name="KSOTemplateDocerSaveRecord">
    <vt:lpwstr>eyJoZGlkIjoiMzNmN2QyYWRlNzM3OGE4NDgyNmFiNmQ5YmIyOGRhMzIiLCJ1c2VySWQiOiIxNjY1MDgyMTk5In0=</vt:lpwstr>
  </property>
</Properties>
</file>