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仿宋" w:hAnsi="仿宋" w:eastAsia="仿宋" w:cs="仿宋"/>
          <w:lang w:val="en-US" w:eastAsia="zh-CN"/>
        </w:rPr>
      </w:pPr>
      <w:bookmarkStart w:id="1" w:name="_GoBack"/>
      <w:r>
        <w:rPr>
          <w:rFonts w:hint="eastAsia" w:ascii="仿宋" w:hAnsi="仿宋" w:eastAsia="仿宋" w:cs="仿宋"/>
          <w:lang w:val="en-US" w:eastAsia="zh-CN"/>
        </w:rPr>
        <w:t>附件3：</w:t>
      </w:r>
    </w:p>
    <w:p>
      <w:pPr>
        <w:spacing w:after="156" w:afterLines="50" w:line="420" w:lineRule="exact"/>
        <w:ind w:firstLine="630" w:firstLineChars="196"/>
        <w:jc w:val="center"/>
        <w:rPr>
          <w:rFonts w:hint="eastAsia" w:ascii="宋体" w:hAnsi="宋体"/>
          <w:b/>
          <w:bCs/>
          <w:sz w:val="32"/>
          <w:szCs w:val="32"/>
          <w:lang w:val="en-US" w:eastAsia="zh-CN"/>
        </w:rPr>
      </w:pPr>
      <w:r>
        <w:rPr>
          <w:rFonts w:hint="eastAsia" w:ascii="宋体" w:hAnsi="宋体"/>
          <w:b/>
          <w:bCs/>
          <w:sz w:val="32"/>
          <w:szCs w:val="32"/>
          <w:lang w:val="en-US" w:eastAsia="zh-CN"/>
        </w:rPr>
        <w:t>方舱医院</w:t>
      </w:r>
      <w:r>
        <w:rPr>
          <w:rFonts w:hint="eastAsia" w:ascii="宋体" w:hAnsi="宋体"/>
          <w:b/>
          <w:bCs/>
          <w:sz w:val="32"/>
          <w:szCs w:val="32"/>
        </w:rPr>
        <w:t>影像系统升级改造</w:t>
      </w:r>
      <w:r>
        <w:rPr>
          <w:rFonts w:hint="eastAsia" w:ascii="宋体" w:hAnsi="宋体"/>
          <w:b/>
          <w:bCs/>
          <w:sz w:val="32"/>
          <w:szCs w:val="32"/>
          <w:lang w:val="en-US" w:eastAsia="zh-CN"/>
        </w:rPr>
        <w:t>参数</w:t>
      </w:r>
    </w:p>
    <w:bookmarkEnd w:id="1"/>
    <w:p>
      <w:pPr>
        <w:widowControl/>
        <w:spacing w:line="360" w:lineRule="auto"/>
        <w:rPr>
          <w:rFonts w:ascii="宋体" w:hAnsi="宋体" w:cs="宋体"/>
          <w:b/>
          <w:spacing w:val="8"/>
          <w:sz w:val="24"/>
        </w:rPr>
      </w:pPr>
      <w:r>
        <w:rPr>
          <w:rFonts w:hint="eastAsia" w:ascii="宋体" w:hAnsi="宋体" w:cs="宋体"/>
          <w:b/>
          <w:spacing w:val="8"/>
          <w:sz w:val="24"/>
          <w:lang w:val="en-US" w:eastAsia="zh-CN"/>
        </w:rPr>
        <w:t>一、</w:t>
      </w:r>
      <w:r>
        <w:rPr>
          <w:rFonts w:hint="eastAsia" w:ascii="宋体" w:hAnsi="宋体" w:cs="宋体"/>
          <w:b/>
          <w:spacing w:val="8"/>
          <w:sz w:val="24"/>
        </w:rPr>
        <w:t>整体要求</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2"/>
        </w:rPr>
      </w:pPr>
      <w:r>
        <w:rPr>
          <w:rFonts w:hint="eastAsia" w:ascii="宋体" w:hAnsi="宋体"/>
          <w:sz w:val="24"/>
          <w:szCs w:val="22"/>
          <w:lang w:val="en-US" w:eastAsia="zh-CN"/>
        </w:rPr>
        <w:t>1、</w:t>
      </w:r>
      <w:r>
        <w:rPr>
          <w:rFonts w:hint="eastAsia" w:ascii="宋体" w:hAnsi="宋体"/>
          <w:sz w:val="24"/>
          <w:szCs w:val="22"/>
        </w:rPr>
        <w:t>本项目为影像系统整体升级，需要供应商完成整体包括但不限于操作系统、数据库、数据应用安全、P</w:t>
      </w:r>
      <w:r>
        <w:rPr>
          <w:rFonts w:ascii="宋体" w:hAnsi="宋体"/>
          <w:sz w:val="24"/>
          <w:szCs w:val="22"/>
        </w:rPr>
        <w:t>ACS</w:t>
      </w:r>
      <w:r>
        <w:rPr>
          <w:rFonts w:hint="eastAsia" w:ascii="宋体" w:hAnsi="宋体"/>
          <w:sz w:val="24"/>
          <w:szCs w:val="22"/>
        </w:rPr>
        <w:t>、</w:t>
      </w:r>
      <w:r>
        <w:rPr>
          <w:rFonts w:ascii="宋体" w:hAnsi="宋体"/>
          <w:sz w:val="24"/>
          <w:szCs w:val="22"/>
        </w:rPr>
        <w:t>RIS</w:t>
      </w:r>
      <w:r>
        <w:rPr>
          <w:rFonts w:hint="eastAsia" w:ascii="宋体" w:hAnsi="宋体"/>
          <w:sz w:val="24"/>
          <w:szCs w:val="22"/>
        </w:rPr>
        <w:t>、临床预约、与各三方接口的改造与升级。</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2"/>
        </w:rPr>
      </w:pPr>
      <w:r>
        <w:rPr>
          <w:rFonts w:hint="eastAsia" w:ascii="宋体" w:hAnsi="宋体"/>
          <w:sz w:val="24"/>
          <w:szCs w:val="22"/>
          <w:lang w:val="en-US" w:eastAsia="zh-CN"/>
        </w:rPr>
        <w:t>2、</w:t>
      </w:r>
      <w:r>
        <w:rPr>
          <w:rFonts w:hint="eastAsia" w:ascii="宋体" w:hAnsi="宋体"/>
          <w:sz w:val="24"/>
          <w:szCs w:val="22"/>
        </w:rPr>
        <w:t>影像系统需涵盖但不仅限于目前医院本院已上线的各系统功能模块，满足航天院区、净居寺院区、方舱医院对业务的需求。</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sz w:val="24"/>
          <w:szCs w:val="22"/>
          <w:lang w:val="en-US" w:eastAsia="zh-CN"/>
        </w:rPr>
        <w:t>3、</w:t>
      </w:r>
      <w:r>
        <w:rPr>
          <w:rFonts w:hint="eastAsia" w:ascii="宋体" w:hAnsi="宋体"/>
          <w:sz w:val="24"/>
          <w:szCs w:val="22"/>
        </w:rPr>
        <w:t>采用多院区模式，相关数据如申请、影像、队列、检查、报告、呼叫信息等，需做到同步传输及显示</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sz w:val="24"/>
          <w:szCs w:val="22"/>
          <w:lang w:val="en-US" w:eastAsia="zh-CN"/>
        </w:rPr>
        <w:t>4、</w:t>
      </w:r>
      <w:r>
        <w:rPr>
          <w:rFonts w:hint="eastAsia" w:ascii="宋体" w:hAnsi="宋体"/>
          <w:sz w:val="24"/>
          <w:szCs w:val="22"/>
        </w:rPr>
        <w:t>对于各院区的历史数据（包括航天院区、净居寺院区、方舱院区），系统需完全能进行各类数据提取，进行实时查看、对比。</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sz w:val="24"/>
          <w:szCs w:val="22"/>
          <w:lang w:val="en-US" w:eastAsia="zh-CN"/>
        </w:rPr>
        <w:t>5、</w:t>
      </w:r>
      <w:r>
        <w:rPr>
          <w:rFonts w:hint="eastAsia" w:ascii="宋体" w:hAnsi="宋体"/>
          <w:sz w:val="24"/>
          <w:szCs w:val="22"/>
        </w:rPr>
        <w:t>系统与第三方系统，如</w:t>
      </w:r>
      <w:bookmarkStart w:id="0" w:name="_Hlk97785798"/>
      <w:r>
        <w:rPr>
          <w:rFonts w:hint="eastAsia" w:ascii="宋体" w:hAnsi="宋体"/>
          <w:sz w:val="24"/>
          <w:szCs w:val="22"/>
        </w:rPr>
        <w:t>H</w:t>
      </w:r>
      <w:r>
        <w:rPr>
          <w:rFonts w:ascii="宋体" w:hAnsi="宋体"/>
          <w:sz w:val="24"/>
          <w:szCs w:val="22"/>
        </w:rPr>
        <w:t>IS</w:t>
      </w:r>
      <w:r>
        <w:rPr>
          <w:rFonts w:hint="eastAsia" w:ascii="宋体" w:hAnsi="宋体"/>
          <w:sz w:val="24"/>
          <w:szCs w:val="22"/>
        </w:rPr>
        <w:t>、各医技检查系统、排队叫号系统、C</w:t>
      </w:r>
      <w:r>
        <w:rPr>
          <w:rFonts w:ascii="宋体" w:hAnsi="宋体"/>
          <w:sz w:val="24"/>
          <w:szCs w:val="22"/>
        </w:rPr>
        <w:t>A</w:t>
      </w:r>
      <w:r>
        <w:rPr>
          <w:rFonts w:hint="eastAsia" w:ascii="宋体" w:hAnsi="宋体"/>
          <w:sz w:val="24"/>
          <w:szCs w:val="22"/>
        </w:rPr>
        <w:t>数字签名系统、临床预约系统</w:t>
      </w:r>
      <w:bookmarkEnd w:id="0"/>
      <w:r>
        <w:rPr>
          <w:rFonts w:hint="eastAsia" w:ascii="宋体" w:hAnsi="宋体"/>
          <w:sz w:val="24"/>
          <w:szCs w:val="22"/>
        </w:rPr>
        <w:t>等进行对接，特别用于方舱医院的特殊管理需求需要对各接口进行功能调整。</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cs="宋体"/>
          <w:sz w:val="24"/>
          <w:lang w:val="en-US" w:eastAsia="zh-CN"/>
        </w:rPr>
        <w:t>6、</w:t>
      </w:r>
      <w:r>
        <w:rPr>
          <w:rFonts w:hint="eastAsia" w:ascii="宋体" w:hAnsi="宋体" w:cs="宋体"/>
          <w:sz w:val="24"/>
          <w:lang w:val="zh-TW" w:eastAsia="zh-TW"/>
        </w:rPr>
        <w:t>为适应方舱医院对于移动超声的特殊应用，超声系统实现工作站与设备DICOM直采模式（无需在设备上面选择患者信息也可以采集），简化流程，提升图像质量，便于以后科研教学需要。</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cs="宋体"/>
          <w:sz w:val="24"/>
          <w:lang w:val="en-US" w:eastAsia="zh-CN"/>
        </w:rPr>
        <w:t>7、</w:t>
      </w:r>
      <w:r>
        <w:rPr>
          <w:rFonts w:hint="eastAsia" w:ascii="宋体" w:hAnsi="宋体" w:cs="宋体"/>
          <w:sz w:val="24"/>
          <w:lang w:val="zh-TW" w:eastAsia="zh-TW"/>
        </w:rPr>
        <w:t>床旁超声图像能通过DICOM接口非</w:t>
      </w:r>
      <w:r>
        <w:rPr>
          <w:rFonts w:hint="eastAsia" w:ascii="宋体" w:hAnsi="宋体" w:cs="宋体"/>
          <w:sz w:val="24"/>
          <w:lang w:val="zh-TW"/>
        </w:rPr>
        <w:t>定</w:t>
      </w:r>
      <w:r>
        <w:rPr>
          <w:rFonts w:hint="eastAsia" w:ascii="宋体" w:hAnsi="宋体" w:cs="宋体"/>
          <w:sz w:val="24"/>
          <w:lang w:val="zh-TW" w:eastAsia="zh-TW"/>
        </w:rPr>
        <w:t>时传输图像，实现床旁超声没连接工作站时，也能实现报告有文字有图像。</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cs="宋体"/>
          <w:sz w:val="24"/>
          <w:lang w:val="en-US" w:eastAsia="zh-CN"/>
        </w:rPr>
        <w:t>8、</w:t>
      </w:r>
      <w:r>
        <w:rPr>
          <w:rFonts w:hint="eastAsia" w:ascii="宋体" w:hAnsi="宋体" w:cs="宋体"/>
          <w:sz w:val="24"/>
          <w:lang w:val="zh-TW" w:eastAsia="zh-TW"/>
        </w:rPr>
        <w:t>为提高报告质量和书写速度，方便后期大数据科研及统计应用，需提供如心脏、胎儿、新生儿肺、腹部、产前、早孕、乳腺、血管等结构化报告模块，报告格式需符合质控管理要求（上、中、下项内容更加符合质控标准要求、具备产科分级筛查个性化报告模板、报告中图像数量选取不受页面限制，每张图片需要有图注位置）。</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lang w:val="zh-TW" w:eastAsia="zh-TW"/>
        </w:rPr>
      </w:pPr>
      <w:r>
        <w:rPr>
          <w:rFonts w:hint="eastAsia" w:ascii="宋体" w:hAnsi="宋体" w:cs="宋体"/>
          <w:sz w:val="24"/>
          <w:lang w:val="en-US" w:eastAsia="zh-CN"/>
        </w:rPr>
        <w:t>9、</w:t>
      </w:r>
      <w:r>
        <w:rPr>
          <w:rFonts w:hint="eastAsia" w:ascii="宋体" w:hAnsi="宋体" w:cs="宋体"/>
          <w:sz w:val="24"/>
          <w:lang w:val="zh-TW" w:eastAsia="zh-TW"/>
        </w:rPr>
        <w:t>医院各医技系统，具备分时段预约功能，与医院诊间预约系统无缝对接，同时做到与总院相关系统的实时融合交互。实现患者申请单上具备检查预约时间，患者一次即可完成检查时间预约，然后按时间段来候诊，实现患者“零跑路”。</w:t>
      </w:r>
      <w:r>
        <w:rPr>
          <w:rFonts w:ascii="宋体" w:hAnsi="宋体" w:cs="宋体"/>
          <w:sz w:val="24"/>
          <w:lang w:val="zh-TW" w:eastAsia="zh-TW"/>
        </w:rPr>
        <w:t xml:space="preserve"> </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zh-TW" w:eastAsia="zh-TW"/>
        </w:rPr>
      </w:pPr>
      <w:r>
        <w:rPr>
          <w:rFonts w:hint="eastAsia" w:ascii="宋体" w:hAnsi="宋体" w:cs="宋体"/>
          <w:sz w:val="24"/>
          <w:lang w:val="en-US" w:eastAsia="zh-CN"/>
        </w:rPr>
        <w:t>10、</w:t>
      </w:r>
      <w:r>
        <w:rPr>
          <w:rFonts w:hint="eastAsia" w:ascii="宋体" w:hAnsi="宋体" w:cs="宋体"/>
          <w:sz w:val="24"/>
          <w:lang w:val="zh-TW" w:eastAsia="zh-TW"/>
        </w:rPr>
        <w:t>产品报价包含与总院、分院、方舱医院相关涉及的业务系统，如HIS、</w:t>
      </w:r>
      <w:r>
        <w:rPr>
          <w:rFonts w:hint="eastAsia" w:ascii="宋体" w:hAnsi="宋体" w:cs="宋体"/>
          <w:sz w:val="24"/>
          <w:lang w:val="zh-TW"/>
        </w:rPr>
        <w:t>R</w:t>
      </w:r>
      <w:r>
        <w:rPr>
          <w:rFonts w:ascii="宋体" w:hAnsi="宋体" w:eastAsia="PMingLiU" w:cs="宋体"/>
          <w:sz w:val="24"/>
          <w:lang w:val="zh-TW" w:eastAsia="zh-TW"/>
        </w:rPr>
        <w:t>IS</w:t>
      </w:r>
      <w:r>
        <w:rPr>
          <w:rFonts w:hint="eastAsia" w:ascii="等线" w:hAnsi="等线" w:eastAsia="等线" w:cs="宋体"/>
          <w:sz w:val="24"/>
          <w:lang w:val="zh-TW" w:eastAsia="zh-TW"/>
        </w:rPr>
        <w:t>及</w:t>
      </w:r>
      <w:r>
        <w:rPr>
          <w:rFonts w:hint="eastAsia" w:ascii="宋体" w:hAnsi="宋体" w:cs="宋体"/>
          <w:sz w:val="24"/>
          <w:lang w:val="zh-TW" w:eastAsia="zh-TW"/>
        </w:rPr>
        <w:t>各医技检查系统、排队叫号系统、CA数字签名系统、临床预约系统等之间的接口费用，院方不再单独另行支付。</w:t>
      </w: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2"/>
        </w:rPr>
      </w:pPr>
      <w:r>
        <w:rPr>
          <w:rFonts w:hint="eastAsia" w:ascii="宋体" w:hAnsi="宋体"/>
          <w:sz w:val="24"/>
          <w:szCs w:val="22"/>
          <w:lang w:val="en-US" w:eastAsia="zh-CN"/>
        </w:rPr>
        <w:t>11、</w:t>
      </w:r>
      <w:r>
        <w:rPr>
          <w:rFonts w:hint="eastAsia" w:ascii="宋体" w:hAnsi="宋体"/>
          <w:sz w:val="24"/>
          <w:szCs w:val="22"/>
        </w:rPr>
        <w:t>结合我院系统现状，此次影像系统升级建设、实施、上线涉及的操作要保证本院影像业务不停机、无影响的要求。</w:t>
      </w:r>
    </w:p>
    <w:p>
      <w:pPr>
        <w:pStyle w:val="2"/>
        <w:rPr>
          <w:rFonts w:hint="eastAsia"/>
        </w:rPr>
      </w:pPr>
    </w:p>
    <w:p>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auto"/>
        <w:textAlignment w:val="auto"/>
        <w:rPr>
          <w:rFonts w:ascii="宋体" w:hAnsi="宋体" w:cs="宋体"/>
          <w:b/>
          <w:bCs/>
          <w:kern w:val="0"/>
          <w:sz w:val="24"/>
          <w:szCs w:val="22"/>
          <w:lang w:val="zh-CN"/>
        </w:rPr>
      </w:pPr>
      <w:r>
        <w:rPr>
          <w:rFonts w:hint="eastAsia" w:ascii="宋体" w:hAnsi="宋体" w:cs="宋体"/>
          <w:b/>
          <w:bCs/>
          <w:kern w:val="0"/>
          <w:sz w:val="24"/>
          <w:szCs w:val="22"/>
          <w:lang w:val="en-US" w:eastAsia="zh-CN"/>
        </w:rPr>
        <w:t>二、</w:t>
      </w:r>
      <w:r>
        <w:rPr>
          <w:rFonts w:hint="eastAsia" w:ascii="宋体" w:hAnsi="宋体" w:cs="宋体"/>
          <w:b/>
          <w:bCs/>
          <w:kern w:val="0"/>
          <w:sz w:val="24"/>
          <w:szCs w:val="22"/>
          <w:lang w:val="zh-CN"/>
        </w:rPr>
        <w:t>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产品制造厂家或投标人设立的售后服务机构网点清单、服务电话和维修人员名单（加盖公章）；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保修期：软件、设备安装调试完毕，经采购人验收合格后起算保修期；供方必须明确该产品的保修时间、保修期内的保修内容与范围、维修响应时间等(分别提供产品制造厂家和投标人的服务承诺)；保修期限内发生故障无法修复由供方免费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投标产品生产厂商提供</w:t>
      </w:r>
      <w:r>
        <w:rPr>
          <w:rFonts w:hint="eastAsia" w:ascii="宋体" w:hAnsi="宋体"/>
          <w:sz w:val="24"/>
          <w:lang w:val="en-US" w:eastAsia="zh-CN"/>
        </w:rPr>
        <w:t>3</w:t>
      </w:r>
      <w:r>
        <w:rPr>
          <w:rFonts w:hint="eastAsia" w:ascii="宋体" w:hAnsi="宋体"/>
          <w:sz w:val="24"/>
        </w:rPr>
        <w:t>年软、硬件免费质保</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 xml:space="preserve">延保期：明确硬件、软件产品保修期外的维修响应时间、维护费收 </w:t>
      </w:r>
      <w:r>
        <w:rPr>
          <w:rFonts w:ascii="宋体" w:hAnsi="宋体"/>
          <w:sz w:val="24"/>
        </w:rPr>
        <w:t xml:space="preserve"> </w:t>
      </w:r>
      <w:r>
        <w:rPr>
          <w:rFonts w:hint="eastAsia" w:ascii="宋体" w:hAnsi="宋体"/>
          <w:sz w:val="24"/>
        </w:rPr>
        <w:t>取标准等内容。发生故障影响系统运行，供方应提供备件，直至故障件维修或采购完成(提供服务承诺)。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_GB2312"/>
          <w:sz w:val="24"/>
        </w:rPr>
      </w:pPr>
      <w:r>
        <w:rPr>
          <w:rFonts w:hint="eastAsia" w:ascii="宋体" w:hAnsi="宋体"/>
          <w:sz w:val="24"/>
          <w:lang w:val="en-US" w:eastAsia="zh-CN"/>
        </w:rPr>
        <w:t>5、</w:t>
      </w:r>
      <w:r>
        <w:rPr>
          <w:rFonts w:hint="eastAsia" w:ascii="宋体" w:hAnsi="宋体"/>
          <w:sz w:val="24"/>
        </w:rPr>
        <w:t>培训：说明培训内容及培训的时间、地点、目标。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在遭遇数据库、应用软件严重故障，系统不能使用时，必须提供7*24的2小时内上门服务并提供承诺函。</w:t>
      </w:r>
    </w:p>
    <w:p>
      <w:pPr>
        <w:pStyle w:val="2"/>
      </w:pPr>
    </w:p>
    <w:p>
      <w:pPr>
        <w:spacing w:line="360" w:lineRule="auto"/>
        <w:rPr>
          <w:rFonts w:hint="eastAsia" w:ascii="宋体" w:hAnsi="宋体"/>
          <w:b/>
          <w:bCs/>
          <w:sz w:val="24"/>
          <w:szCs w:val="22"/>
        </w:rPr>
      </w:pPr>
      <w:r>
        <w:rPr>
          <w:rFonts w:hint="eastAsia" w:ascii="宋体" w:hAnsi="宋体"/>
          <w:b/>
          <w:bCs/>
          <w:sz w:val="24"/>
          <w:szCs w:val="22"/>
          <w:lang w:val="en-US" w:eastAsia="zh-CN"/>
        </w:rPr>
        <w:t>三、</w:t>
      </w:r>
      <w:r>
        <w:rPr>
          <w:rFonts w:hint="eastAsia" w:ascii="宋体" w:hAnsi="宋体"/>
          <w:b/>
          <w:bCs/>
          <w:sz w:val="24"/>
          <w:szCs w:val="22"/>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交货时间：中标签订合同，收到采购单位供货通知后10个日历天内供货，并在45个日历天内完成实施部署，含与各系统对接。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履约地点：采购单位指定交货地点安装调试。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验收方法和标准：本项目采购人将严格按照政府采购相关法律法规以及《财政部关于进一步加强政府采购需求和履约验收管理的指导意见》（财库[2016]205号）的要求进行验收。验收结果合格的，中标人凭验收报告办理相关手续；验收结果不合格的，履约保证金将不予退还，也将不予支付采购资金，同时报告本项目同级财政部门按照政府采购法律法规有关规定给予行政处罚或者以失信行为记入诚信档案。</w:t>
      </w:r>
    </w:p>
    <w:p>
      <w:pPr>
        <w:rPr>
          <w:rFonts w:hint="eastAsia"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05724"/>
    <w:rsid w:val="1A40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宋体" w:hAnsi="Times New Roman" w:eastAsia="宋体" w:cs="Times New Roman"/>
      <w:kern w:val="0"/>
      <w:sz w:val="34"/>
      <w:szCs w:val="20"/>
    </w:rPr>
  </w:style>
  <w:style w:type="paragraph" w:styleId="3">
    <w:name w:val="Body Text First Indent"/>
    <w:basedOn w:val="2"/>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2022-03-15T07:56:00Z</dcterms:created>
  <dc:creator>在工作之余</dc:creator>
  <cp:lastModifiedBy>在工作之余</cp:lastModifiedBy>
  <dcterms:modified xsi:type="dcterms:W3CDTF">2022-03-15T07:57:20Z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54EC057B6D02465FB3FE1B72657A674B</vt:lpwstr>
  </property>
</Properties>
</file>