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420" w:firstLine="0" w:firstLineChars="0"/>
        <w:jc w:val="center"/>
        <w:rPr>
          <w:b/>
          <w:sz w:val="36"/>
        </w:rPr>
      </w:pPr>
      <w:r>
        <w:rPr>
          <w:rFonts w:hint="eastAsia"/>
          <w:b/>
          <w:sz w:val="32"/>
        </w:rPr>
        <w:t>方舱</w:t>
      </w:r>
      <w:r>
        <w:rPr>
          <w:rFonts w:hint="eastAsia"/>
          <w:b/>
          <w:sz w:val="32"/>
          <w:lang w:val="en-US" w:eastAsia="zh-CN"/>
        </w:rPr>
        <w:t>机房</w:t>
      </w:r>
      <w:r>
        <w:rPr>
          <w:rFonts w:hint="eastAsia"/>
          <w:b/>
          <w:sz w:val="32"/>
        </w:rPr>
        <w:t>精密空调采购项目技术要求</w:t>
      </w:r>
    </w:p>
    <w:p>
      <w:pPr>
        <w:tabs>
          <w:tab w:val="left" w:pos="420"/>
        </w:tabs>
        <w:adjustRightInd/>
        <w:spacing w:line="360" w:lineRule="auto"/>
        <w:ind w:left="420"/>
        <w:textAlignment w:val="auto"/>
        <w:rPr>
          <w:rFonts w:hint="eastAsia" w:ascii="Arial" w:hAnsi="Arial" w:cs="Arial"/>
          <w:sz w:val="24"/>
          <w:szCs w:val="24"/>
        </w:rPr>
      </w:pPr>
    </w:p>
    <w:p>
      <w:pPr>
        <w:pStyle w:val="2"/>
        <w:numPr>
          <w:ilvl w:val="0"/>
          <w:numId w:val="2"/>
        </w:numPr>
        <w:rPr>
          <w:rFonts w:hint="eastAsia" w:ascii="Arial" w:hAnsi="Arial" w:eastAsia="仿宋体" w:cs="Arial"/>
          <w:b/>
          <w:sz w:val="30"/>
        </w:rPr>
      </w:pPr>
      <w:r>
        <w:rPr>
          <w:rFonts w:hint="eastAsia" w:ascii="Arial" w:hAnsi="Arial" w:eastAsia="仿宋体" w:cs="Arial"/>
          <w:b/>
          <w:sz w:val="30"/>
          <w:lang w:val="en-US" w:eastAsia="zh-CN"/>
        </w:rPr>
        <w:t>商务要求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质保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/>
          <w:kern w:val="0"/>
          <w:szCs w:val="21"/>
        </w:rPr>
        <w:t>年，提供</w:t>
      </w:r>
      <w:r>
        <w:rPr>
          <w:rFonts w:hint="eastAsia" w:ascii="宋体" w:hAnsi="宋体" w:cs="宋体"/>
          <w:color w:val="000000"/>
          <w:szCs w:val="21"/>
        </w:rPr>
        <w:t>厂家授权及售后服务承诺盖公章；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现场故障服务响应和</w:t>
      </w:r>
      <w:r>
        <w:rPr>
          <w:rFonts w:hint="eastAsia" w:ascii="宋体" w:hAnsi="宋体" w:cs="宋体"/>
          <w:color w:val="000000"/>
          <w:szCs w:val="21"/>
        </w:rPr>
        <w:t>负责人联络方式，服务响应时间：0.5小时响应，2小时内到达现场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提供获得厂家授权服务工程师资格证书，且应具备原厂完善的售后服务方案；</w:t>
      </w:r>
    </w:p>
    <w:p>
      <w:pPr>
        <w:numPr>
          <w:ilvl w:val="0"/>
          <w:numId w:val="3"/>
        </w:numPr>
        <w:spacing w:line="4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产品清单和价格（投标方报价需含税、含运输上楼及搬运到位、含上门安装调试及安装所需要全部辅材费用）</w:t>
      </w:r>
    </w:p>
    <w:tbl>
      <w:tblPr>
        <w:tblStyle w:val="4"/>
        <w:tblW w:w="8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208"/>
        <w:gridCol w:w="1149"/>
        <w:gridCol w:w="1581"/>
        <w:gridCol w:w="1427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型号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精密空调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总冷量≥20KW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精密空调安装辅材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1批</w:t>
            </w:r>
          </w:p>
        </w:tc>
      </w:tr>
    </w:tbl>
    <w:p>
      <w:pPr>
        <w:pStyle w:val="2"/>
        <w:numPr>
          <w:ilvl w:val="0"/>
          <w:numId w:val="2"/>
        </w:numPr>
        <w:rPr>
          <w:rFonts w:ascii="Arial" w:hAnsi="Arial" w:eastAsia="仿宋体" w:cs="Arial"/>
          <w:b/>
          <w:sz w:val="30"/>
        </w:rPr>
      </w:pPr>
      <w:r>
        <w:rPr>
          <w:rFonts w:ascii="Arial" w:hAnsi="Arial" w:eastAsia="仿宋体" w:cs="Arial"/>
          <w:b/>
          <w:sz w:val="30"/>
        </w:rPr>
        <w:t>技术</w:t>
      </w:r>
      <w:r>
        <w:rPr>
          <w:rFonts w:hint="eastAsia" w:ascii="Arial" w:hAnsi="Arial" w:eastAsia="仿宋体" w:cs="Arial"/>
          <w:b/>
          <w:sz w:val="30"/>
          <w:lang w:val="en-US" w:eastAsia="zh-CN"/>
        </w:rPr>
        <w:t>要求</w:t>
      </w:r>
    </w:p>
    <w:p>
      <w:pPr>
        <w:pStyle w:val="3"/>
        <w:numPr>
          <w:ilvl w:val="0"/>
          <w:numId w:val="4"/>
        </w:numPr>
        <w:spacing w:line="360" w:lineRule="auto"/>
        <w:ind w:right="22"/>
        <w:rPr>
          <w:rFonts w:hint="eastAsia" w:ascii="Arial" w:hAnsi="Arial" w:eastAsia="仿宋体" w:cs="Arial"/>
          <w:b/>
          <w:sz w:val="24"/>
        </w:rPr>
      </w:pPr>
      <w:r>
        <w:rPr>
          <w:rFonts w:ascii="Arial" w:hAnsi="Arial" w:eastAsia="仿宋体" w:cs="Arial"/>
          <w:b/>
          <w:sz w:val="24"/>
        </w:rPr>
        <w:t>机房专用空调的</w:t>
      </w:r>
      <w:r>
        <w:rPr>
          <w:rFonts w:hint="eastAsia" w:ascii="Arial" w:hAnsi="Arial" w:eastAsia="仿宋体" w:cs="Arial"/>
          <w:b/>
          <w:sz w:val="24"/>
        </w:rPr>
        <w:t>技术参</w:t>
      </w:r>
      <w:r>
        <w:rPr>
          <w:rFonts w:hint="eastAsia" w:ascii="仿宋体" w:hAnsi="Arial" w:eastAsia="仿宋体" w:cs="Arial"/>
          <w:b/>
          <w:sz w:val="24"/>
        </w:rPr>
        <w:t>数</w:t>
      </w:r>
      <w:r>
        <w:rPr>
          <w:rFonts w:hint="eastAsia" w:ascii="Arial" w:hAnsi="Arial" w:eastAsia="仿宋体" w:cs="Arial"/>
          <w:b/>
          <w:sz w:val="24"/>
        </w:rPr>
        <w:t>要求</w:t>
      </w:r>
    </w:p>
    <w:p>
      <w:pPr>
        <w:widowControl/>
        <w:numPr>
          <w:ilvl w:val="0"/>
          <w:numId w:val="5"/>
        </w:numPr>
        <w:autoSpaceDE w:val="0"/>
        <w:autoSpaceDN w:val="0"/>
        <w:spacing w:line="360" w:lineRule="auto"/>
        <w:ind w:right="278"/>
        <w:textAlignment w:val="bottom"/>
        <w:rPr>
          <w:rFonts w:hint="eastAsia" w:ascii="Arial" w:hAnsi="Arial" w:eastAsia="仿宋体" w:cs="Arial"/>
          <w:color w:val="auto"/>
          <w:sz w:val="24"/>
        </w:rPr>
      </w:pPr>
      <w:r>
        <w:rPr>
          <w:rFonts w:ascii="Arial" w:hAnsi="Arial" w:eastAsia="仿宋体" w:cs="Arial"/>
          <w:color w:val="auto"/>
          <w:sz w:val="24"/>
        </w:rPr>
        <w:t>精密空调的送/回风类型：</w:t>
      </w:r>
      <w:r>
        <w:rPr>
          <w:rFonts w:hint="eastAsia" w:ascii="Arial" w:hAnsi="Arial" w:eastAsia="仿宋体" w:cs="Arial"/>
          <w:color w:val="auto"/>
          <w:sz w:val="24"/>
        </w:rPr>
        <w:t>上</w:t>
      </w:r>
      <w:r>
        <w:rPr>
          <w:rFonts w:ascii="Arial" w:hAnsi="Arial" w:eastAsia="仿宋体" w:cs="Arial"/>
          <w:color w:val="auto"/>
          <w:sz w:val="24"/>
        </w:rPr>
        <w:t>送风</w:t>
      </w:r>
      <w:r>
        <w:rPr>
          <w:rFonts w:hint="eastAsia" w:ascii="Arial" w:hAnsi="Arial" w:eastAsia="仿宋体" w:cs="Arial"/>
          <w:color w:val="auto"/>
          <w:sz w:val="24"/>
        </w:rPr>
        <w:t>下</w:t>
      </w:r>
      <w:r>
        <w:rPr>
          <w:rFonts w:ascii="Arial" w:hAnsi="Arial" w:eastAsia="仿宋体" w:cs="Arial"/>
          <w:color w:val="auto"/>
          <w:sz w:val="24"/>
        </w:rPr>
        <w:t>回风</w:t>
      </w:r>
    </w:p>
    <w:p>
      <w:pPr>
        <w:widowControl/>
        <w:numPr>
          <w:ilvl w:val="0"/>
          <w:numId w:val="5"/>
        </w:numPr>
        <w:autoSpaceDE w:val="0"/>
        <w:autoSpaceDN w:val="0"/>
        <w:spacing w:line="360" w:lineRule="auto"/>
        <w:ind w:right="278"/>
        <w:textAlignment w:val="bottom"/>
        <w:rPr>
          <w:rFonts w:ascii="Arial" w:hAnsi="Arial" w:eastAsia="仿宋体" w:cs="Arial"/>
          <w:color w:val="auto"/>
          <w:sz w:val="24"/>
        </w:rPr>
      </w:pPr>
      <w:r>
        <w:rPr>
          <w:rFonts w:hint="eastAsia" w:ascii="Arial" w:hAnsi="Arial" w:eastAsia="仿宋体" w:cs="Arial"/>
          <w:color w:val="auto"/>
          <w:sz w:val="24"/>
        </w:rPr>
        <w:t>总冷量</w:t>
      </w:r>
      <w:r>
        <w:rPr>
          <w:rFonts w:ascii="Arial" w:hAnsi="Arial" w:eastAsia="仿宋体" w:cs="Arial"/>
          <w:color w:val="auto"/>
          <w:sz w:val="24"/>
        </w:rPr>
        <w:t>≥</w:t>
      </w:r>
      <w:r>
        <w:rPr>
          <w:rFonts w:hint="eastAsia" w:ascii="Arial" w:hAnsi="Arial" w:eastAsia="仿宋体" w:cs="Arial"/>
          <w:color w:val="auto"/>
          <w:sz w:val="24"/>
        </w:rPr>
        <w:t>20.KW,显冷量</w:t>
      </w:r>
      <w:r>
        <w:rPr>
          <w:rFonts w:ascii="Arial" w:hAnsi="Arial" w:eastAsia="仿宋体" w:cs="Arial"/>
          <w:color w:val="auto"/>
          <w:sz w:val="24"/>
        </w:rPr>
        <w:t>≥</w:t>
      </w:r>
      <w:r>
        <w:rPr>
          <w:rFonts w:hint="eastAsia" w:ascii="Arial" w:hAnsi="Arial" w:eastAsia="仿宋体" w:cs="Arial"/>
          <w:color w:val="auto"/>
          <w:sz w:val="24"/>
        </w:rPr>
        <w:t>18.3KW（工况回风：24</w:t>
      </w:r>
      <w:r>
        <w:rPr>
          <w:rFonts w:ascii="Arial" w:hAnsi="Arial" w:eastAsia="仿宋体" w:cs="Arial"/>
          <w:color w:val="auto"/>
          <w:sz w:val="24"/>
        </w:rPr>
        <w:t>℃，相对湿度50%</w:t>
      </w:r>
      <w:r>
        <w:rPr>
          <w:rFonts w:hint="eastAsia" w:ascii="Arial" w:hAnsi="Arial" w:eastAsia="仿宋体" w:cs="Arial"/>
          <w:color w:val="auto"/>
          <w:sz w:val="24"/>
        </w:rPr>
        <w:t>）</w:t>
      </w:r>
      <w:r>
        <w:rPr>
          <w:rFonts w:ascii="Arial" w:hAnsi="Arial" w:eastAsia="仿宋体" w:cs="Arial"/>
          <w:color w:val="auto"/>
          <w:sz w:val="24"/>
        </w:rPr>
        <w:t xml:space="preserve"> </w:t>
      </w:r>
    </w:p>
    <w:p>
      <w:pPr>
        <w:widowControl/>
        <w:numPr>
          <w:ilvl w:val="0"/>
          <w:numId w:val="5"/>
        </w:numPr>
        <w:autoSpaceDE w:val="0"/>
        <w:autoSpaceDN w:val="0"/>
        <w:spacing w:line="360" w:lineRule="auto"/>
        <w:ind w:right="278"/>
        <w:textAlignment w:val="bottom"/>
        <w:rPr>
          <w:rFonts w:hint="eastAsia" w:ascii="Arial" w:hAnsi="Arial" w:eastAsia="仿宋体" w:cs="Arial"/>
          <w:color w:val="auto"/>
          <w:sz w:val="24"/>
        </w:rPr>
      </w:pPr>
      <w:r>
        <w:rPr>
          <w:rFonts w:ascii="Arial" w:hAnsi="Arial" w:eastAsia="仿宋体" w:cs="Arial"/>
          <w:color w:val="auto"/>
          <w:sz w:val="24"/>
        </w:rPr>
        <w:t>风量≥</w:t>
      </w:r>
      <w:r>
        <w:rPr>
          <w:rFonts w:hint="eastAsia" w:ascii="Arial" w:hAnsi="Arial" w:eastAsia="仿宋体" w:cs="Arial"/>
          <w:color w:val="auto"/>
          <w:sz w:val="24"/>
        </w:rPr>
        <w:t>5500</w:t>
      </w:r>
      <w:r>
        <w:rPr>
          <w:rFonts w:ascii="Arial" w:hAnsi="Arial" w:eastAsia="仿宋体" w:cs="Arial"/>
          <w:color w:val="auto"/>
          <w:sz w:val="24"/>
        </w:rPr>
        <w:t xml:space="preserve"> m3/h</w:t>
      </w:r>
    </w:p>
    <w:p>
      <w:pPr>
        <w:widowControl/>
        <w:numPr>
          <w:ilvl w:val="0"/>
          <w:numId w:val="5"/>
        </w:numPr>
        <w:autoSpaceDE w:val="0"/>
        <w:autoSpaceDN w:val="0"/>
        <w:spacing w:line="360" w:lineRule="auto"/>
        <w:ind w:right="278"/>
        <w:textAlignment w:val="bottom"/>
        <w:rPr>
          <w:rFonts w:hint="eastAsia" w:ascii="Arial" w:hAnsi="Arial" w:eastAsia="仿宋体" w:cs="Arial"/>
          <w:color w:val="auto"/>
          <w:sz w:val="24"/>
        </w:rPr>
      </w:pPr>
      <w:r>
        <w:rPr>
          <w:rFonts w:hint="eastAsia" w:ascii="Arial" w:hAnsi="Arial" w:eastAsia="仿宋体" w:cs="Arial"/>
          <w:color w:val="auto"/>
          <w:sz w:val="24"/>
        </w:rPr>
        <w:t>加湿能力</w:t>
      </w:r>
      <w:r>
        <w:rPr>
          <w:rFonts w:ascii="Arial" w:hAnsi="Arial" w:eastAsia="仿宋体" w:cs="Arial"/>
          <w:color w:val="auto"/>
          <w:sz w:val="24"/>
        </w:rPr>
        <w:t>≥</w:t>
      </w:r>
      <w:r>
        <w:rPr>
          <w:rFonts w:hint="eastAsia" w:ascii="Arial" w:hAnsi="Arial" w:eastAsia="仿宋体" w:cs="Arial"/>
          <w:color w:val="auto"/>
          <w:sz w:val="24"/>
        </w:rPr>
        <w:t>6 KG/H</w:t>
      </w:r>
    </w:p>
    <w:p>
      <w:pPr>
        <w:widowControl/>
        <w:numPr>
          <w:ilvl w:val="0"/>
          <w:numId w:val="5"/>
        </w:numPr>
        <w:autoSpaceDE w:val="0"/>
        <w:autoSpaceDN w:val="0"/>
        <w:spacing w:line="360" w:lineRule="auto"/>
        <w:ind w:right="278"/>
        <w:textAlignment w:val="bottom"/>
        <w:rPr>
          <w:rFonts w:hint="eastAsia" w:ascii="Arial" w:hAnsi="Arial" w:eastAsia="仿宋体" w:cs="Arial"/>
          <w:color w:val="auto"/>
          <w:sz w:val="24"/>
        </w:rPr>
      </w:pPr>
      <w:r>
        <w:rPr>
          <w:rFonts w:hint="eastAsia" w:ascii="Arial" w:hAnsi="Arial" w:eastAsia="仿宋体" w:cs="Arial"/>
          <w:color w:val="auto"/>
          <w:sz w:val="24"/>
        </w:rPr>
        <w:t>二级电加热，加热能力</w:t>
      </w:r>
      <w:r>
        <w:rPr>
          <w:rFonts w:ascii="Arial" w:hAnsi="Arial" w:eastAsia="仿宋体" w:cs="Arial"/>
          <w:color w:val="auto"/>
          <w:sz w:val="24"/>
        </w:rPr>
        <w:t>≥</w:t>
      </w:r>
      <w:r>
        <w:rPr>
          <w:rFonts w:hint="eastAsia" w:ascii="Arial" w:hAnsi="Arial" w:eastAsia="仿宋体" w:cs="Arial"/>
          <w:color w:val="auto"/>
          <w:sz w:val="24"/>
        </w:rPr>
        <w:t xml:space="preserve"> 6 KW</w:t>
      </w:r>
    </w:p>
    <w:p>
      <w:pPr>
        <w:widowControl/>
        <w:numPr>
          <w:ilvl w:val="0"/>
          <w:numId w:val="5"/>
        </w:numPr>
        <w:autoSpaceDE w:val="0"/>
        <w:autoSpaceDN w:val="0"/>
        <w:spacing w:line="360" w:lineRule="auto"/>
        <w:ind w:right="278"/>
        <w:textAlignment w:val="bottom"/>
        <w:rPr>
          <w:rFonts w:hint="eastAsia" w:ascii="Arial" w:hAnsi="Arial" w:eastAsia="仿宋体" w:cs="Arial"/>
          <w:color w:val="auto"/>
          <w:sz w:val="24"/>
        </w:rPr>
      </w:pPr>
      <w:r>
        <w:rPr>
          <w:rFonts w:hint="eastAsia" w:ascii="Arial" w:hAnsi="Arial" w:eastAsia="仿宋体" w:cs="Arial"/>
          <w:color w:val="auto"/>
          <w:sz w:val="24"/>
        </w:rPr>
        <w:t>内机</w:t>
      </w:r>
      <w:r>
        <w:rPr>
          <w:rFonts w:ascii="Arial" w:hAnsi="Arial" w:eastAsia="仿宋体" w:cs="Arial"/>
          <w:color w:val="auto"/>
          <w:sz w:val="24"/>
        </w:rPr>
        <w:t>尺寸：≤</w:t>
      </w:r>
      <w:r>
        <w:rPr>
          <w:rFonts w:hint="eastAsia" w:ascii="Arial" w:hAnsi="Arial" w:eastAsia="仿宋体" w:cs="Arial"/>
          <w:color w:val="auto"/>
          <w:sz w:val="24"/>
        </w:rPr>
        <w:t>750</w:t>
      </w:r>
      <w:r>
        <w:rPr>
          <w:rFonts w:ascii="Arial" w:hAnsi="Arial" w:eastAsia="仿宋体" w:cs="Arial"/>
          <w:color w:val="auto"/>
          <w:sz w:val="24"/>
        </w:rPr>
        <w:t>*</w:t>
      </w:r>
      <w:r>
        <w:rPr>
          <w:rFonts w:hint="eastAsia" w:ascii="Arial" w:hAnsi="Arial" w:eastAsia="仿宋体" w:cs="Arial"/>
          <w:color w:val="auto"/>
          <w:sz w:val="24"/>
        </w:rPr>
        <w:t>755</w:t>
      </w:r>
      <w:r>
        <w:rPr>
          <w:rFonts w:ascii="Arial" w:hAnsi="Arial" w:eastAsia="仿宋体" w:cs="Arial"/>
          <w:color w:val="auto"/>
          <w:sz w:val="24"/>
        </w:rPr>
        <w:t>*</w:t>
      </w:r>
      <w:r>
        <w:rPr>
          <w:rFonts w:hint="eastAsia" w:ascii="Arial" w:hAnsi="Arial" w:eastAsia="仿宋体" w:cs="Arial"/>
          <w:color w:val="auto"/>
          <w:sz w:val="24"/>
        </w:rPr>
        <w:t>1950</w:t>
      </w:r>
      <w:r>
        <w:rPr>
          <w:rFonts w:ascii="Arial" w:hAnsi="Arial" w:eastAsia="仿宋体" w:cs="Arial"/>
          <w:color w:val="auto"/>
          <w:sz w:val="24"/>
        </w:rPr>
        <w:t>（MM）</w:t>
      </w:r>
    </w:p>
    <w:p>
      <w:pPr>
        <w:pStyle w:val="3"/>
        <w:spacing w:line="360" w:lineRule="auto"/>
        <w:ind w:right="22" w:firstLine="0"/>
        <w:rPr>
          <w:rFonts w:ascii="Arial" w:hAnsi="Arial" w:eastAsia="仿宋体" w:cs="Arial"/>
          <w:b/>
          <w:sz w:val="24"/>
        </w:rPr>
      </w:pPr>
      <w:r>
        <w:rPr>
          <w:rFonts w:hint="eastAsia" w:ascii="Arial" w:hAnsi="Arial" w:eastAsia="仿宋体" w:cs="Arial"/>
          <w:b/>
          <w:sz w:val="24"/>
        </w:rPr>
        <w:t>2</w:t>
      </w:r>
      <w:r>
        <w:rPr>
          <w:rFonts w:ascii="Arial" w:hAnsi="Arial" w:eastAsia="仿宋体" w:cs="Arial"/>
          <w:b/>
          <w:sz w:val="24"/>
        </w:rPr>
        <w:t>．机房专用空调机组的机械性能</w:t>
      </w:r>
    </w:p>
    <w:p>
      <w:pPr>
        <w:widowControl/>
        <w:numPr>
          <w:ilvl w:val="0"/>
          <w:numId w:val="6"/>
        </w:numPr>
        <w:autoSpaceDE w:val="0"/>
        <w:autoSpaceDN w:val="0"/>
        <w:spacing w:line="360" w:lineRule="auto"/>
        <w:ind w:right="278"/>
        <w:textAlignment w:val="bottom"/>
        <w:rPr>
          <w:rFonts w:ascii="Arial" w:hAnsi="Arial" w:eastAsia="仿宋体" w:cs="Arial"/>
          <w:sz w:val="24"/>
        </w:rPr>
      </w:pPr>
      <w:r>
        <w:rPr>
          <w:rFonts w:ascii="Arial" w:hAnsi="Arial" w:eastAsia="仿宋体" w:cs="Arial"/>
          <w:sz w:val="24"/>
        </w:rPr>
        <w:t>外观工艺、检查：机柜表面喷涂均匀、无破损；信号灯、开关、测量显示装置布局合理。</w:t>
      </w:r>
    </w:p>
    <w:p>
      <w:pPr>
        <w:widowControl/>
        <w:numPr>
          <w:ilvl w:val="0"/>
          <w:numId w:val="6"/>
        </w:numPr>
        <w:autoSpaceDE w:val="0"/>
        <w:autoSpaceDN w:val="0"/>
        <w:spacing w:line="360" w:lineRule="auto"/>
        <w:ind w:right="278"/>
        <w:textAlignment w:val="bottom"/>
        <w:rPr>
          <w:rFonts w:hint="eastAsia" w:ascii="Arial" w:hAnsi="Arial" w:eastAsia="仿宋体" w:cs="Arial"/>
          <w:sz w:val="24"/>
        </w:rPr>
      </w:pPr>
      <w:r>
        <w:rPr>
          <w:rFonts w:ascii="Arial" w:hAnsi="Arial" w:eastAsia="仿宋体" w:cs="Arial"/>
          <w:sz w:val="24"/>
        </w:rPr>
        <w:t>操作及维修安全、方便。</w:t>
      </w:r>
    </w:p>
    <w:p>
      <w:pPr>
        <w:widowControl/>
        <w:numPr>
          <w:ilvl w:val="0"/>
          <w:numId w:val="6"/>
        </w:numPr>
        <w:autoSpaceDE w:val="0"/>
        <w:autoSpaceDN w:val="0"/>
        <w:spacing w:line="360" w:lineRule="auto"/>
        <w:ind w:right="278"/>
        <w:textAlignment w:val="bottom"/>
        <w:rPr>
          <w:rFonts w:hint="eastAsia" w:ascii="Arial" w:hAnsi="Arial" w:eastAsia="仿宋体" w:cs="Arial"/>
          <w:sz w:val="24"/>
          <w:szCs w:val="24"/>
        </w:rPr>
      </w:pPr>
      <w:r>
        <w:rPr>
          <w:sz w:val="24"/>
          <w:szCs w:val="24"/>
        </w:rPr>
        <w:t>结构工艺：部件排列合理、整齐；导线颜色和截面合理，布放平整；接插件牢固；进出线符合工程需要；具备抗震措施。</w:t>
      </w:r>
    </w:p>
    <w:p>
      <w:pPr>
        <w:widowControl/>
        <w:numPr>
          <w:ilvl w:val="0"/>
          <w:numId w:val="6"/>
        </w:numPr>
        <w:autoSpaceDE w:val="0"/>
        <w:autoSpaceDN w:val="0"/>
        <w:spacing w:line="360" w:lineRule="auto"/>
        <w:ind w:right="278"/>
        <w:textAlignment w:val="bottom"/>
      </w:pPr>
      <w:r>
        <w:rPr>
          <w:sz w:val="24"/>
          <w:szCs w:val="24"/>
        </w:rPr>
        <w:t xml:space="preserve"> 标牌、标记：应平整清晰。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2"/>
      <w:lvlText w:val="%1."/>
      <w:legacy w:legacy="1" w:legacySpace="113" w:legacyIndent="425"/>
      <w:lvlJc w:val="left"/>
      <w:pPr>
        <w:ind w:left="425" w:hanging="425"/>
      </w:pPr>
    </w:lvl>
    <w:lvl w:ilvl="1" w:tentative="0">
      <w:start w:val="1"/>
      <w:numFmt w:val="decimal"/>
      <w:lvlText w:val="%2."/>
      <w:legacy w:legacy="1" w:legacySpace="0" w:legacyIndent="425"/>
      <w:lvlJc w:val="left"/>
      <w:pPr>
        <w:ind w:left="850" w:hanging="425"/>
      </w:pPr>
    </w:lvl>
    <w:lvl w:ilvl="2" w:tentative="0">
      <w:start w:val="1"/>
      <w:numFmt w:val="none"/>
      <w:suff w:val="nothing"/>
      <w:lvlText w:val=""/>
      <w:lvlJc w:val="left"/>
      <w:pPr>
        <w:ind w:left="1276" w:hanging="425"/>
      </w:pPr>
    </w:lvl>
    <w:lvl w:ilvl="3" w:tentative="0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 w:tentative="0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 w:tentative="0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 w:tentative="0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 w:tentative="0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 w:tentative="0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">
    <w:nsid w:val="1931350D"/>
    <w:multiLevelType w:val="singleLevel"/>
    <w:tmpl w:val="1931350D"/>
    <w:lvl w:ilvl="0" w:tentative="0">
      <w:start w:val="1"/>
      <w:numFmt w:val="decimal"/>
      <w:lvlText w:val="%1)"/>
      <w:lvlJc w:val="left"/>
      <w:pPr>
        <w:tabs>
          <w:tab w:val="left" w:pos="709"/>
        </w:tabs>
        <w:ind w:left="709" w:hanging="425"/>
      </w:pPr>
    </w:lvl>
  </w:abstractNum>
  <w:abstractNum w:abstractNumId="2">
    <w:nsid w:val="2E5821D2"/>
    <w:multiLevelType w:val="multilevel"/>
    <w:tmpl w:val="2E5821D2"/>
    <w:lvl w:ilvl="0" w:tentative="0">
      <w:start w:val="1"/>
      <w:numFmt w:val="decimal"/>
      <w:lvlText w:val="%1."/>
      <w:lvlJc w:val="left"/>
      <w:pPr>
        <w:ind w:left="825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4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6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0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2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6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85" w:hanging="420"/>
      </w:pPr>
      <w:rPr>
        <w:rFonts w:cs="Times New Roman"/>
      </w:rPr>
    </w:lvl>
  </w:abstractNum>
  <w:abstractNum w:abstractNumId="3">
    <w:nsid w:val="300A2E12"/>
    <w:multiLevelType w:val="multilevel"/>
    <w:tmpl w:val="300A2E12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606397"/>
    <w:multiLevelType w:val="multilevel"/>
    <w:tmpl w:val="52606397"/>
    <w:lvl w:ilvl="0" w:tentative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5">
    <w:nsid w:val="74291FB4"/>
    <w:multiLevelType w:val="singleLevel"/>
    <w:tmpl w:val="74291FB4"/>
    <w:lvl w:ilvl="0" w:tentative="0">
      <w:start w:val="1"/>
      <w:numFmt w:val="decimal"/>
      <w:lvlText w:val="%1)"/>
      <w:lvlJc w:val="left"/>
      <w:pPr>
        <w:tabs>
          <w:tab w:val="left" w:pos="709"/>
        </w:tabs>
        <w:ind w:left="709" w:hanging="425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2QyYWRlNzM3OGE4NDgyNmFiNmQ5YmIyOGRhMzIifQ=="/>
  </w:docVars>
  <w:rsids>
    <w:rsidRoot w:val="4C4E6A67"/>
    <w:rsid w:val="139E734C"/>
    <w:rsid w:val="3B1B7999"/>
    <w:rsid w:val="4C4E6A67"/>
    <w:rsid w:val="572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before="200" w:after="200" w:line="200" w:lineRule="atLeast"/>
      <w:outlineLvl w:val="0"/>
    </w:pPr>
    <w:rPr>
      <w:rFonts w:ascii="黑体"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档正文"/>
    <w:basedOn w:val="1"/>
    <w:qFormat/>
    <w:uiPriority w:val="0"/>
    <w:pPr>
      <w:ind w:firstLine="567"/>
    </w:pPr>
    <w:rPr>
      <w:rFonts w:ascii="长城仿宋" w:eastAsia="长城仿宋"/>
      <w:sz w:val="28"/>
    </w:rPr>
  </w:style>
  <w:style w:type="paragraph" w:customStyle="1" w:styleId="6">
    <w:name w:val="List Paragraph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463</Characters>
  <Lines>0</Lines>
  <Paragraphs>0</Paragraphs>
  <TotalTime>0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2023-06-29T04:00:00Z</dcterms:created>
  <dc:creator>在工作之余</dc:creator>
  <cp:lastModifiedBy>在工作之余</cp:lastModifiedBy>
  <dcterms:modified xsi:type="dcterms:W3CDTF">2023-06-29T04:04:38Z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385C4FDA15BC49AC8D15387E60AA7277_11</vt:lpwstr>
  </property>
</Properties>
</file>